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A4" w:rsidRDefault="00635AA6" w:rsidP="004003C3">
      <w:pPr>
        <w:spacing w:after="200"/>
        <w:rPr>
          <w:lang w:val="id-ID"/>
        </w:rPr>
      </w:pPr>
      <w:bookmarkStart w:id="0" w:name="_Toc49576977"/>
      <w:r w:rsidRPr="00635AA6">
        <w:rPr>
          <w:lang w:val="id-ID"/>
        </w:rPr>
        <w:t>BT-6107</w:t>
      </w: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40"/>
        <w:gridCol w:w="1275"/>
        <w:gridCol w:w="1411"/>
        <w:gridCol w:w="2146"/>
        <w:gridCol w:w="1972"/>
      </w:tblGrid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38A4" w:rsidRDefault="00A838A4" w:rsidP="00F96B6A">
            <w:pPr>
              <w:shd w:val="solid" w:color="FFFFFF" w:fill="FFFFFF"/>
              <w:rPr>
                <w:b/>
                <w:i/>
                <w:iCs/>
                <w:color w:val="000000"/>
                <w:w w:val="90"/>
                <w:sz w:val="15"/>
                <w:szCs w:val="15"/>
              </w:rPr>
            </w:pPr>
            <w:proofErr w:type="spellStart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Kode</w:t>
            </w:r>
            <w:proofErr w:type="spellEnd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Matakuliah</w:t>
            </w:r>
            <w:proofErr w:type="spellEnd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:</w:t>
            </w:r>
          </w:p>
          <w:p w:rsidR="00635AA6" w:rsidRPr="006225A1" w:rsidRDefault="00635AA6" w:rsidP="00F96B6A">
            <w:pPr>
              <w:shd w:val="solid" w:color="FFFFFF" w:fill="FFFFFF"/>
              <w:rPr>
                <w:b/>
                <w:i/>
                <w:iCs/>
                <w:sz w:val="15"/>
                <w:szCs w:val="15"/>
              </w:rPr>
            </w:pPr>
            <w:r w:rsidRPr="00635AA6">
              <w:rPr>
                <w:b/>
                <w:i/>
                <w:iCs/>
                <w:sz w:val="15"/>
                <w:szCs w:val="15"/>
              </w:rPr>
              <w:t>BT-6107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38A4" w:rsidRPr="002D4A28" w:rsidRDefault="00A838A4" w:rsidP="00F96B6A">
            <w:pPr>
              <w:shd w:val="solid" w:color="FFFFFF" w:fill="FFFFFF"/>
              <w:rPr>
                <w:b/>
              </w:rPr>
            </w:pPr>
            <w:proofErr w:type="spellStart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Bobot</w:t>
            </w:r>
            <w:proofErr w:type="spellEnd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sks</w:t>
            </w:r>
            <w:proofErr w:type="spellEnd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:</w:t>
            </w:r>
            <w:r w:rsidR="00C4479B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br/>
            </w:r>
            <w:r w:rsidR="00635AA6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2</w:t>
            </w:r>
            <w:r w:rsidR="00C4479B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SKS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38A4" w:rsidRPr="002D4A28" w:rsidRDefault="00A838A4" w:rsidP="00F96B6A">
            <w:pPr>
              <w:shd w:val="solid" w:color="FFFFFF" w:fill="FFFFFF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Semester:</w:t>
            </w:r>
            <w:r w:rsidR="00C4479B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br/>
              <w:t>GANJIL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8A4" w:rsidRPr="005E26ED" w:rsidRDefault="00A838A4" w:rsidP="00F96B6A">
            <w:pPr>
              <w:shd w:val="solid" w:color="FFFFFF" w:fill="FFFFFF"/>
            </w:pPr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 xml:space="preserve">KK / Unit </w:t>
            </w:r>
            <w:proofErr w:type="spellStart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Penanggung</w:t>
            </w:r>
            <w:proofErr w:type="spellEnd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Jawab</w:t>
            </w:r>
            <w:proofErr w:type="spellEnd"/>
            <w:r w:rsidRPr="002D4A28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:</w:t>
            </w:r>
            <w:r w:rsidRPr="005E26ED">
              <w:rPr>
                <w:color w:val="000000"/>
                <w:spacing w:val="-5"/>
                <w:sz w:val="15"/>
                <w:szCs w:val="15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8A4" w:rsidRPr="002D4A28" w:rsidRDefault="00A838A4" w:rsidP="00F96B6A">
            <w:pPr>
              <w:shd w:val="solid" w:color="FFFFFF" w:fill="FFFFFF"/>
              <w:rPr>
                <w:b/>
              </w:rPr>
            </w:pPr>
            <w:proofErr w:type="spellStart"/>
            <w:r w:rsidRPr="002D4A28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Sifat</w:t>
            </w:r>
            <w:proofErr w:type="spellEnd"/>
            <w:r w:rsidRPr="002D4A28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:</w:t>
            </w:r>
          </w:p>
          <w:p w:rsidR="00A838A4" w:rsidRPr="005E26ED" w:rsidRDefault="00C4479B" w:rsidP="00635AA6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5"/>
                <w:sz w:val="15"/>
                <w:szCs w:val="15"/>
              </w:rPr>
              <w:t>Pilihan</w:t>
            </w:r>
            <w:proofErr w:type="spellEnd"/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Nama</w:t>
            </w:r>
            <w:proofErr w:type="spellEnd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Matakuliah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C11F15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15"/>
                <w:szCs w:val="15"/>
              </w:rPr>
              <w:t xml:space="preserve">Gene </w:t>
            </w:r>
            <w:proofErr w:type="spellStart"/>
            <w:r>
              <w:rPr>
                <w:color w:val="000000"/>
                <w:spacing w:val="-11"/>
                <w:sz w:val="15"/>
                <w:szCs w:val="15"/>
              </w:rPr>
              <w:t>terapi</w:t>
            </w:r>
            <w:proofErr w:type="spellEnd"/>
            <w:r>
              <w:rPr>
                <w:color w:val="000000"/>
                <w:spacing w:val="-11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pacing w:val="-11"/>
                <w:sz w:val="15"/>
                <w:szCs w:val="15"/>
              </w:rPr>
              <w:t>berbasis</w:t>
            </w:r>
            <w:proofErr w:type="spellEnd"/>
            <w:r>
              <w:rPr>
                <w:color w:val="000000"/>
                <w:spacing w:val="-11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pacing w:val="-11"/>
                <w:sz w:val="15"/>
                <w:szCs w:val="15"/>
              </w:rPr>
              <w:t>molekul</w:t>
            </w:r>
            <w:proofErr w:type="spellEnd"/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C11F15" w:rsidP="00F96B6A">
            <w:pPr>
              <w:shd w:val="solid" w:color="FFFFFF" w:fill="FFFFFF"/>
              <w:rPr>
                <w:sz w:val="24"/>
                <w:szCs w:val="24"/>
              </w:rPr>
            </w:pPr>
            <w:r w:rsidRPr="00C11F15">
              <w:rPr>
                <w:color w:val="000000"/>
                <w:spacing w:val="-11"/>
                <w:sz w:val="15"/>
                <w:szCs w:val="15"/>
              </w:rPr>
              <w:t>Molecular based Therapy Gene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38A4" w:rsidRPr="00F650BE" w:rsidRDefault="00A838A4" w:rsidP="00F96B6A">
            <w:pPr>
              <w:shd w:val="solid" w:color="FFFFFF" w:fill="FFFFFF"/>
            </w:pP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Silabus</w:t>
            </w:r>
            <w:proofErr w:type="spellEnd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Ringkas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Uraian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ringkas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silabus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matakuliah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dalam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Bahasa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Indonesia (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maksimum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30 kata)</w:t>
            </w:r>
            <w:r>
              <w:rPr>
                <w:color w:val="000000"/>
                <w:spacing w:val="-11"/>
                <w:sz w:val="15"/>
                <w:szCs w:val="15"/>
              </w:rPr>
              <w:t>]</w:t>
            </w:r>
          </w:p>
        </w:tc>
      </w:tr>
      <w:tr w:rsidR="00A838A4" w:rsidRPr="00556028" w:rsidTr="00F96B6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556028" w:rsidRDefault="00A838A4" w:rsidP="00F96B6A">
            <w:pPr>
              <w:shd w:val="solid" w:color="FFFFFF" w:fill="FFFFFF"/>
              <w:rPr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Uraian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ringkas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silabus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matakuliah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dalam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Bahasa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Indonesia (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maksimum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30 kata)</w:t>
            </w:r>
            <w:r>
              <w:rPr>
                <w:color w:val="000000"/>
                <w:spacing w:val="-11"/>
                <w:sz w:val="15"/>
                <w:szCs w:val="15"/>
              </w:rPr>
              <w:t>]</w:t>
            </w:r>
          </w:p>
        </w:tc>
      </w:tr>
      <w:tr w:rsidR="00A838A4" w:rsidRPr="00556028" w:rsidTr="00F96B6A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Silabus</w:t>
            </w:r>
            <w:proofErr w:type="spellEnd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 xml:space="preserve"> </w:t>
            </w:r>
            <w:proofErr w:type="spellStart"/>
            <w:r w:rsidRPr="00556028">
              <w:rPr>
                <w:b/>
                <w:i/>
                <w:iCs/>
                <w:color w:val="000000"/>
                <w:w w:val="90"/>
                <w:sz w:val="15"/>
                <w:szCs w:val="15"/>
              </w:rPr>
              <w:t>Le</w:t>
            </w:r>
            <w:r w:rsidRPr="00556028"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>ngkap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Uraian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lengkap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silabus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matakuliah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dalam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Bahasa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Indonesia (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maksimum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100 kata)</w:t>
            </w:r>
            <w:r>
              <w:rPr>
                <w:color w:val="000000"/>
                <w:spacing w:val="-11"/>
                <w:sz w:val="15"/>
                <w:szCs w:val="15"/>
              </w:rPr>
              <w:t>]</w:t>
            </w:r>
          </w:p>
        </w:tc>
      </w:tr>
      <w:tr w:rsidR="00A838A4" w:rsidRPr="00556028" w:rsidTr="00F96B6A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F650BE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Uraian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lengkap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silabus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matakuliah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dalam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Bahasa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Inggris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(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maksimum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100 kata)</w:t>
            </w:r>
            <w:r>
              <w:rPr>
                <w:color w:val="000000"/>
                <w:spacing w:val="-11"/>
                <w:sz w:val="15"/>
                <w:szCs w:val="15"/>
              </w:rPr>
              <w:t>]</w:t>
            </w:r>
          </w:p>
        </w:tc>
      </w:tr>
      <w:tr w:rsidR="00A838A4" w:rsidRPr="00556028" w:rsidTr="00F96B6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556028" w:rsidRDefault="00A838A4" w:rsidP="00F96B6A">
            <w:pPr>
              <w:shd w:val="solid" w:color="FFFFFF" w:fill="FFFFFF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>Luaran</w:t>
            </w:r>
            <w:proofErr w:type="spellEnd"/>
            <w:r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 xml:space="preserve"> (Outcomes)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Uraian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hasil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luaran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(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kompetensi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mahasiswa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) yang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diharapkan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setelah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penyelesaian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matakuliah</w:t>
            </w:r>
            <w:proofErr w:type="spellEnd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1"/>
                <w:sz w:val="15"/>
                <w:szCs w:val="15"/>
              </w:rPr>
              <w:t>ini</w:t>
            </w:r>
            <w:proofErr w:type="spellEnd"/>
            <w:r>
              <w:rPr>
                <w:color w:val="000000"/>
                <w:spacing w:val="-11"/>
                <w:sz w:val="15"/>
                <w:szCs w:val="15"/>
              </w:rPr>
              <w:t>]</w:t>
            </w:r>
          </w:p>
        </w:tc>
      </w:tr>
      <w:tr w:rsidR="00A838A4" w:rsidRPr="00556028" w:rsidTr="00F96B6A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38A4" w:rsidRPr="00556028" w:rsidRDefault="00A838A4" w:rsidP="00F96B6A">
            <w:pPr>
              <w:shd w:val="solid" w:color="FFFFFF" w:fill="FFFFFF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>Matakuliah</w:t>
            </w:r>
            <w:proofErr w:type="spellEnd"/>
            <w:r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>Terkait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Kode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dan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Nama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Matakuliah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</w:t>
            </w:r>
          </w:p>
        </w:tc>
        <w:tc>
          <w:tcPr>
            <w:tcW w:w="4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Prasyarat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bersamaan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terlarang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740" w:type="dxa"/>
            <w:vMerge/>
            <w:tcBorders>
              <w:left w:val="single" w:sz="8" w:space="0" w:color="auto"/>
              <w:right w:val="nil"/>
            </w:tcBorders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Kode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dan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Nama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Matakuliah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</w:t>
            </w:r>
          </w:p>
        </w:tc>
        <w:tc>
          <w:tcPr>
            <w:tcW w:w="4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Prasyarat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bersamaan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terlarang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6225A1" w:rsidRDefault="00A838A4" w:rsidP="00F96B6A">
            <w:pPr>
              <w:shd w:val="solid" w:color="FFFFFF" w:fill="FFFFFF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Kegiatan</w:t>
            </w:r>
            <w:proofErr w:type="spellEnd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Penunjang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2D4A28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Praktikum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kerja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lapangan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dsb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.</w:t>
            </w:r>
            <w:r>
              <w:rPr>
                <w:color w:val="000000"/>
                <w:spacing w:val="-10"/>
                <w:sz w:val="15"/>
                <w:szCs w:val="15"/>
              </w:rPr>
              <w:t>]</w:t>
            </w:r>
          </w:p>
        </w:tc>
      </w:tr>
      <w:tr w:rsidR="00A838A4" w:rsidRPr="00667C0A" w:rsidTr="00F96B6A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38A4" w:rsidRPr="00667C0A" w:rsidRDefault="00A838A4" w:rsidP="00F96B6A">
            <w:pPr>
              <w:shd w:val="solid" w:color="FFFFFF" w:fill="FFFFFF"/>
              <w:rPr>
                <w:i/>
              </w:rPr>
            </w:pPr>
            <w:proofErr w:type="spellStart"/>
            <w:r>
              <w:rPr>
                <w:b/>
                <w:i/>
                <w:iCs/>
                <w:color w:val="000000"/>
                <w:w w:val="92"/>
                <w:sz w:val="15"/>
                <w:szCs w:val="15"/>
              </w:rPr>
              <w:t>Pustaka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shd w:val="solid" w:color="FFFFFF" w:fill="FFFFFF"/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Penulis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Judul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Edisi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Penerbit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Tahun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terbit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 ([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Pustaka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utama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alternatif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pendukung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])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1740" w:type="dxa"/>
            <w:vMerge/>
            <w:tcBorders>
              <w:left w:val="single" w:sz="8" w:space="0" w:color="auto"/>
              <w:right w:val="nil"/>
            </w:tcBorders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Penulis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Judul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Edisi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Penerbit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Tahun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terbit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 ([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Pustaka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utama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alternatif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pendukung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])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838A4" w:rsidRPr="005E26ED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5E26ED" w:rsidRDefault="00A838A4" w:rsidP="00F96B6A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Penulis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Judul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Edisi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Penerbit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,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Tahun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terbit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 ([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Pustaka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utama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alternatif</w:t>
            </w:r>
            <w:proofErr w:type="spellEnd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/</w:t>
            </w:r>
            <w:proofErr w:type="spellStart"/>
            <w:r w:rsidRPr="004003C3">
              <w:rPr>
                <w:i/>
                <w:color w:val="FF0000"/>
                <w:spacing w:val="-5"/>
                <w:sz w:val="15"/>
                <w:szCs w:val="15"/>
              </w:rPr>
              <w:t>pendukung</w:t>
            </w:r>
            <w:proofErr w:type="spellEnd"/>
            <w:r>
              <w:rPr>
                <w:color w:val="000000"/>
                <w:spacing w:val="-5"/>
                <w:sz w:val="15"/>
                <w:szCs w:val="15"/>
              </w:rPr>
              <w:t>])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6225A1" w:rsidRDefault="00A838A4" w:rsidP="00F96B6A">
            <w:pPr>
              <w:shd w:val="solid" w:color="FFFFFF" w:fill="FFFFFF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Panduan</w:t>
            </w:r>
            <w:proofErr w:type="spellEnd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Penilaian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2D4A28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15"/>
                <w:szCs w:val="15"/>
              </w:rPr>
              <w:t>[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Termasuk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jenis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dan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bentuk</w:t>
            </w:r>
            <w:proofErr w:type="spellEnd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pacing w:val="-10"/>
                <w:sz w:val="15"/>
                <w:szCs w:val="15"/>
              </w:rPr>
              <w:t>penilaian</w:t>
            </w:r>
            <w:proofErr w:type="spellEnd"/>
            <w:r>
              <w:rPr>
                <w:color w:val="000000"/>
                <w:spacing w:val="-10"/>
                <w:sz w:val="15"/>
                <w:szCs w:val="15"/>
              </w:rPr>
              <w:t>]</w:t>
            </w:r>
          </w:p>
        </w:tc>
      </w:tr>
      <w:tr w:rsidR="00A838A4" w:rsidRPr="005E26ED" w:rsidTr="00F96B6A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38A4" w:rsidRPr="006225A1" w:rsidRDefault="00A838A4" w:rsidP="00F96B6A">
            <w:pPr>
              <w:shd w:val="solid" w:color="FFFFFF" w:fill="FFFFFF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Catatan</w:t>
            </w:r>
            <w:proofErr w:type="spellEnd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w w:val="95"/>
                <w:sz w:val="15"/>
                <w:szCs w:val="15"/>
              </w:rPr>
              <w:t>Tambahan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8A4" w:rsidRPr="002D4A28" w:rsidRDefault="00A838A4" w:rsidP="00F96B6A">
            <w:pPr>
              <w:shd w:val="solid" w:color="FFFFFF" w:fill="FFFFFF"/>
              <w:rPr>
                <w:i/>
                <w:iCs/>
                <w:sz w:val="24"/>
                <w:szCs w:val="24"/>
              </w:rPr>
            </w:pPr>
          </w:p>
        </w:tc>
      </w:tr>
    </w:tbl>
    <w:p w:rsidR="00A838A4" w:rsidRDefault="00A838A4" w:rsidP="00A838A4">
      <w:pPr>
        <w:rPr>
          <w:lang w:val="en-US"/>
        </w:rPr>
      </w:pPr>
    </w:p>
    <w:p w:rsidR="00536E7B" w:rsidRDefault="00536E7B" w:rsidP="00A838A4">
      <w:pPr>
        <w:rPr>
          <w:lang w:val="en-US"/>
        </w:rPr>
      </w:pP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Non-Viral Gene Therapy 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>Sean M. Sullivan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Plasmid DNA . . . . . . . . . . . . . . . . . . . . . . . 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Plasmid DNA Manufacture . . . . . . . . . . . . . 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Plasmid DNA Gene Transfer Methods . . . . . . . . . . 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Plasmid DNA or “Naked DNA” as a Gene Delivery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System . . . . . . . . . . . . . . . . . . . . . . . 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3.1.1 Electroporation of Naked DNA . . . . . . . 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3.1.2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Sonoporation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of Naked DNA . . . . . . . . 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 Plasmid DNA Formulations . . . . . . . . . . . . 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3.2.1 Cationic Lipids . . . . . . . . . . . . . . . 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3.2.1.1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In vitro </w:t>
      </w:r>
      <w:r>
        <w:rPr>
          <w:rFonts w:ascii="Times-Roman" w:hAnsi="Times-Roman" w:cs="Times-Roman"/>
          <w:sz w:val="22"/>
          <w:szCs w:val="22"/>
          <w:lang w:val="en-US"/>
        </w:rPr>
        <w:t>transfection . . . . . . . . 10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3.2.1.2 Systemic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in vivo </w:t>
      </w:r>
      <w:r>
        <w:rPr>
          <w:rFonts w:ascii="Times-Roman" w:hAnsi="Times-Roman" w:cs="Times-Roman"/>
          <w:sz w:val="22"/>
          <w:szCs w:val="22"/>
          <w:lang w:val="en-US"/>
        </w:rPr>
        <w:t>gene transfer . . . 11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3.2.1.3 Local administration of cationic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lipid/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pDNA</w:t>
      </w:r>
      <w:proofErr w:type="spellEnd"/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transfection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complexes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12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 Polymer . . . . . . . . . . . . . . . . . . . . . . . 14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3.3.1 Cationic Polymers . . . . . . . . . . . . . . 14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3.3.2 Neutral Polymer . . . . . . . . . . . . . . . 15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Conclusions . . . . . . . . . . . . . . . . . . . . . . . . 17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17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ix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A Guide to Human Gene Therapy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Adenoviral Vectors 21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Stuart A.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Nicklin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Andrew H. Baker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Adenoviral Capsid Structure . . . . . . . . . . . . . . . 22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Adenoviral Cell Entry . . . . . . . . . . . . . . . . . . . 23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Production of Adenoviral Vectors . . . . . . . . . . . . . 24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Production of Targeted Adenoviral Vectors . . . . . . . . 26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lastRenderedPageBreak/>
        <w:t>6. Gene Therapy Applications . . . . . . . . . . . . . . . . 28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Immune Responses to Ad Vectors . . . . . . . . . . . . 30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8. Safety and Regulatory Issues . . . . . . . . . . . . . . . 32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9. Conclusions . . . . . . . . . . . . . . . . . . . . . . . . 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Retroviral Vectors and Integration Analysis 37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Cynthia C.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Bartholomae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Romy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Kirsten, Hanno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Glimm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,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Manfred Schmidt and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Christof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von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Kalle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37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Design, Production and Mechanism of Transduction . . . 38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In vivo </w:t>
      </w:r>
      <w:r>
        <w:rPr>
          <w:rFonts w:ascii="Times-Roman" w:hAnsi="Times-Roman" w:cs="Times-Roman"/>
          <w:sz w:val="22"/>
          <w:szCs w:val="22"/>
          <w:lang w:val="en-US"/>
        </w:rPr>
        <w:t>Application . . . . . . . . . . . . . . . . . . . . 41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Side Effects in Retroviral Gene Therapy . . . . . . . . . 42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4.1 Distribution of Retroviral Integration Sites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in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the Cellular Genome . . . . . . . . . . . . . . . 42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4.2 Side Effects in Clinical and Preclinical Gene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Therapy Studies . . . . . . . . . . . . . . . . . . . 45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 New Strategies for Vector Biosafety in Gene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Therapy .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47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49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Lentiviral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Vectors 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Janka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Mátrai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Marinee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K. L.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Chuah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proofErr w:type="gram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and</w:t>
      </w:r>
      <w:proofErr w:type="gram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Thierry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VandenDriessche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Basic Viral Biology . . . . . . . . . . . . . . . . . . . . 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Vector Design and Production . . . . . . . . . . . . . . 56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Vector Development . . . . . . . . . . . . . . . . 56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 Vector Production . . . . . . . . . . . . . . . . . . 58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Contents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Gene Transfer Concepts and Potential Applications . . . 59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Target Cells and Diseases . . . . . . . . . . . . . . 59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Pseudotyping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. . . 59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 Cell Type Specific Targeting . . . . . . . . . . . . 60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3.4 Integration-Defective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Lentiviral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Vectors . . . . . . 60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Immune Consequences . . . . . . . . . . . . . . . . . . 62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Safety Issues . . . . . . . . . . . . . . . . . . . . . . . 63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Conclusions and Perspectives . . . . . . . . . . . . . . . 64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64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Herpes Simplex Virus Vectors 69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William F.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Goins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David M.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Krisky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James B.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Wechuck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,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Darren Wolfe, Justus B. Cohen and Joseph C.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Glorioso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69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HSVBiology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in the Design of Replication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DefectiveVectors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74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HSV Vector Design Technology . . . . . . . . . . . . . 77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Gene Transfer/Therapy Applications . . . . . . . . . . . 79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Immunology . . . . . . . . . . . . . . . . . . . . . . . 80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Safety and Regulatory Issues . . . . . . . . . . . . . . . 81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Summary . . . . . . . . . . . . . . . . . . . . . . . . . 81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82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6.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Adeno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-Associated Viral (AAV) Vectors 87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Nicholas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Muzyczka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87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Biology of AAV . . . . . . . . . . . . . . . . . . . . . . 88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Vector Technology . . . . . . . . . . . . . . . . . . . . 93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 Vector Characteristics </w:t>
      </w:r>
      <w:proofErr w:type="gram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In</w:t>
      </w:r>
      <w:proofErr w:type="gram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Vivo </w:t>
      </w:r>
      <w:r>
        <w:rPr>
          <w:rFonts w:ascii="Times-Roman" w:hAnsi="Times-Roman" w:cs="Times-Roman"/>
          <w:sz w:val="22"/>
          <w:szCs w:val="22"/>
          <w:lang w:val="en-US"/>
        </w:rPr>
        <w:t>. . . . . . . . . . . . . . . 96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Next Generation Vectors . . . . . . . . . . . . . . . . . 98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Conclusions and Outlook . . . . . . . . . . . . . . . . . 99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99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A Guide to Human Gene Therapy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Regulatory RNA in Gene Therapy 103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Alfred. S.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Lewin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103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Delivery of Therapeutic RNAs . . . . . . . . . . . . . . 106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Ribozymes . . . . . . . . . . . . . . . . . . . . . . . . 109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RNAi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for Gene Therapy . . . . . . . . . . . . . . . . . 111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 Gene Therapy Using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miRNA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114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6.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Aptamers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, Decoys and Bi-Functional RNAs . . . . . . . 115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7. Modification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Cis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-Acting Regulatory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RNA Sequences . . . . . . . . . . . . . . . . . . . . . . 116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8. Conclusions . . . . . . . . . . . . . . . . . . . . . . . . 119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120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8. DNA Integrating Vectors (Transposon,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Integrase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) 123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Lauren E. Woodard and Michele P.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Calos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Basic Vector Biology . . . . . . . . . . . . . . . . . . . 123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1.1 Transposon Systems . . . . . . . . . . . . . . . . 124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1.2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Integrase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Systems . . . . . . . . . . . . . . . . . . 126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Vector Design and Production . . . . . . . . . . . . . . 128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Design of Transposon Systems . . . . . . . . . . . 128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2.2 Design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Integrase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Systems . . . . . . . . . . . . 128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 Production of Plasmid DNA . . . . . . . . . . . . 129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Gene Transfer Protocols and Potential Applications . . . 130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Hepatocyte Transfection via Hydrodynamic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Injection . . . . . . . . . . . . . . . . . . . . . . . 130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 Lipophilic Complexes to Transfect Endothelial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Cells and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Glioblastoma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131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 Direct DNA Injection and Electroporation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to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Target Muscle, Retina, and Joints . . . . . . . . 131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3.4 Integration into Cultured Cells for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Ex vivo </w:t>
      </w:r>
      <w:r>
        <w:rPr>
          <w:rFonts w:ascii="Times-Roman" w:hAnsi="Times-Roman" w:cs="Times-Roman"/>
          <w:sz w:val="22"/>
          <w:szCs w:val="22"/>
          <w:lang w:val="en-US"/>
        </w:rPr>
        <w:t>Gene Therapy . . . . . . . . . . . . . . . 131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Immunology . . . . . . . . . . . . . . . . . . . . . . . 132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xii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Contents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Safety and Regulatory Issues . . . . . . . . . . . . . . . 133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5.1 Integration Profiles and Associated Hazards . . . . 133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5.2 Efforts to Enhance Integration Specificity . . . . . 133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5.3 Effects on Tumor Latency in Mouse Models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of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Cancer . . . . . . . . . . . . . . . . . . . . . . 134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135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9. Homologous Recombination and Targeted Gene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Modification for Gene Therapy 139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Matthew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Porteus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139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Problems with Using Gene Targeting by Homologous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Recombination . . . . . . . . . . . . . . . . . . . . . . 140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Homologous Recombination in Embryonic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Stem Cells . . . . . . . . . . . . . . . . . . . . . . . . . 141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Homologous Recombination using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Adeno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-Associated Virus . . . . . . . . . . . . . . . . . 144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Site-Specific Modification of the Genome using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Double-Strand Breaks . . . . . . . . . . . . . . . . . . 144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Double-Strand Break Repair . . . . . . . . . . . . . . . 144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Double-Strand Break Induced Homologous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Recombination . . . . . . . . . . . . . . . . . . . . . . 146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8. Re-design of Homing Endonucleases to Recognize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New Target Sites . . . . . . . . . . . . . . . . . . . . . 146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9. Development of Zinc Finger Nucleases . . . . . . . . . 147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10. Using Zinc Finger Nucleases to Stimulate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 Targeting . . . . . . . . . . . . . . . . . . . . . . 147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11. Using Zinc Finger Nucleases to Site-Specifically Modify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Genes by Mutagenic Non-Homologous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End-Joining . . . . . . . . . . . . . . . . . . . . . . . . 149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12. Strategies of Zinc Finger Nuclease Design . . . . . . . . 151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13. Aspects of Zinc Finger Binding Sites and Structure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of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Zinc Finger Nucleases . . . . . . . . . . . . . . . . . 153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14. Zinc Finger Nuclease Toxicity: Measuring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and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Minimizing . . . . . . . . . . . . . . . . . . . . . . 154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xiii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A Guide to Human Gene Therapy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15. The Challenge of Delivery . . . . . . . . . . . . . . . . 156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16. Future Directions and Promise of Homologous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Recombination as a Gene Correction Approach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to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Gene Therapy . . . . . . . . . . . . . . . . . . . . . 157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157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10. Gene Switches for Pre-Clinical Studies in Gene Therapy 163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Caroline Le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Guiner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Knut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Stieger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Alice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Toromanoff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,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Fabienne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Rolling, Philippe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Moullier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Oumeya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Adjali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163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Rapamycin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-Dependent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Regulatable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System . . . . . . . 165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Molecular Mechanisms Involved in Transgene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Regulation . . . . . . . . . . . . . . . . . . . . . 165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2.2 Pharmacology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Rapamycin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166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2.3 Translation Development of the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Rapamycin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Dependent Regulation System . . . . . . . . . . . 166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 Tetracycline-Dependent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Regulatable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Systems . . . . . . 168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Molecular Mechanisms Involved in Transgene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Regulation . . . . . . . . . . . . . . . . . . . . . 168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 Pharmacology of Doxycycline (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Dox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) . . . . . . . . 171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3.3 Translational Development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Tet-dependant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Regulation Systems . . . . . . . . . . . . . . . . . 171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 Other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Regulatable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Systems . . . . . . . . . . . . . . . . 175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General Conclusions . . . . . . . . . . . . . . . . . . . 177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177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11. Gene Therapy for Central Nervous System Disorders 181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Deborah Young and Patricia A.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Lawlor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181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Gene Therapy for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Parkinson’s Disease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182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Gene Therapy for Temporal Lobe Epilepsy . . . . . . . 186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Huntington’s Disease Gene Therapy . . . . . . . . . . . 187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Amyotrophic Lateral Sclerosis (ALS) . . . . . . . . . . 189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6. Gene Therapy for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Canavan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Disease . . . . . . . . . . . . 190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xiv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Contents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7. Gene Therapy for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Alzheimer’s Disease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191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8. Conclusions and Outlook . . . . . . . . . . . . . . . . . 193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194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12. Gene Therapy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Hemoglobinopathies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197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Angela E. Rivers and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Arun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Srivastava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198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</w:t>
      </w:r>
      <w:r>
        <w:rPr>
          <w:rFonts w:ascii="MTMI" w:hAnsi="MTMI" w:cs="MTMI"/>
          <w:i/>
          <w:iCs/>
          <w:sz w:val="22"/>
          <w:szCs w:val="22"/>
          <w:lang w:val="en-US"/>
        </w:rPr>
        <w:t>β</w:t>
      </w:r>
      <w:r>
        <w:rPr>
          <w:rFonts w:ascii="Times-Roman" w:hAnsi="Times-Roman" w:cs="Times-Roman"/>
          <w:sz w:val="22"/>
          <w:szCs w:val="22"/>
          <w:lang w:val="en-US"/>
        </w:rPr>
        <w:t>-Thalassemia . . . . . . . . . . . . . . . . . . . . . . 198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Sickle Cell Disease . . . . . . . . . . . . . . . . . . . . 199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Gene Therapy . . . . . . . . . . . . . . . . . . . . . . . 200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4.1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Oncoretroviral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Vector-Mediated Globin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 Transfer . . . . . . . . . . . . . . . . . . . . 202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Lentiviral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Vector-Mediated Globin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 Transfer . . . . . . . . . . . . . . . . . . . . 203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4.3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Adeno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-Associated Viral Vector-Mediated Globin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 Transfer . . . . . . . . . . . . . . . . . . . . 204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208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13. Gene Therapy for Primary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Immunodeficiencies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213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Aisha Sauer, Barbara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Cassani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Alessandro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Aiuti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214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Adenosine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Deaminase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(ADA)-deficient SCID . . . . . . 215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X-linked Severe Combined Immunodeficiency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(SCID-X1) . . . . . . . . . . . . . . . . . . . . . . . . 218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Gene Therapy for Other SCIDs . . . . . . . . . . . . . . 220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4.1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V(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>D)J Recombination Defects . . . . . . . . . . . 220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4.2 Purine Nucleoside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Phosphorylase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(PNP)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Deficiency . . . . . . . . . . . . . . . . . . . . . . 222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4.3 Janus Kinase 3 (Jak3) Deficiency . . . . . . . . . . 222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4.4 IL-7R Deficiency . . . . . . . . . . . . . . . . . . 223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4.5 Zeta Associated 70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kDa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Phosphoprotein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(ZAP-70) Deficiency . . . . . . . . . . . . . . . . 223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Wiskott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-Aldrich-Syndrome (WAS) . . . . . . . . . . . . 224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Chronic Granulomatous Disease . . . . . . . . . . . . . 225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Conclusions and Outlook . . . . . . . . . . . . . . . . . 227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228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xv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A Guide to Human Gene Therapy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14. Gene Therapy for Hemophilia 233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David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Markusic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Babak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Moghimi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Roland Herzog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Limitations of Hemophilia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TreatmentWith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Coagulation Factor Concentrates or Recombinant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Coagulation Factors . . . . . . . . . . . . . . . . . . . . 235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Gene Transfer for Correction of Hemophilia . . . . . . . 236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3.1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Ex Vivo </w:t>
      </w:r>
      <w:r>
        <w:rPr>
          <w:rFonts w:ascii="Times-Roman" w:hAnsi="Times-Roman" w:cs="Times-Roman"/>
          <w:sz w:val="22"/>
          <w:szCs w:val="22"/>
          <w:lang w:val="en-US"/>
        </w:rPr>
        <w:t>Gene Transfer of F.VIII and F.IX . . . . . 236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3.2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In Vivo </w:t>
      </w:r>
      <w:r>
        <w:rPr>
          <w:rFonts w:ascii="Times-Roman" w:hAnsi="Times-Roman" w:cs="Times-Roman"/>
          <w:sz w:val="22"/>
          <w:szCs w:val="22"/>
          <w:lang w:val="en-US"/>
        </w:rPr>
        <w:t>Gene Transfer of F.VIII and F.IX . . . . . . 237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4. AAV is a Preferred Gene Therapy Vector for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>In Vivo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 Transfer to Correct of Hemophilia . . . . . . . . . 238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Immunological Considerations for Efficient F.IX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Gene Transfer . . . . . . . . . . . . . . . . . . . . . . . 239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Advancements from Small and Large Animal Models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of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Hemophilia . . . . . . . . . . . . . . . . . . . . . . . 242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6.1 Murine Hemophilia Models . . . . . . . . . . . . 242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6.2 Canine Hemophilia Models . . . . . . . . . . . . . 242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Gene Therapy Trials for Hemophilia Past, Present, and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Future . . . . . . . . . . . . . . . . . . . . . . . . . . . 244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8. Conclusions . . . . . . . . . . . . . . . . . . . . . . . . 245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246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15. Gene Therapy for Obesity and Diabetes 251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Sergei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Zolotukhin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Clive H.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Wasserfall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251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Understanding Obesity: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WhyWe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Get Fat . . . . . . . . 252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Genetic Factors: Human Obesity Gene Map . . . . 252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 Environmental Factors: The Big Two and Other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Causal Contributors . . . . . . . . . . . . . . . . . 253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General Strategies in Gene Therapy for Obesity . . . . . 253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Gene Delivery Vehicles . . . . . . . . . . . . . . . . . . 255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Gene Targets for Obesity . . . . . . . . . . . . . . . . . 255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5.1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Leptin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. . . . . . . 255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Neurocytokines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. . 256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xvi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Contents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5.3 AMP-Activated Protein Kinase (AMPK) . . . . . . 256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5.4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Adiponectin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. . . . 257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5.5 Wnt-10b . . . . . . . . . . . . . . . . . . . . . . . 257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5.6 Obesity Gene Menu à la Carte . . . . . . . . . . . 258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5.7 Obesity and Diabetes . . . . . . . . . . . . . . . . 259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260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16. Gene Therapy for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Duchenne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Muscular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Dystrophy 261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Takashi Okada and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Shin’ichi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Takeda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261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1.1 Background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Duchenne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Muscular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Dystrophy .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261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Gene-replacement Strategies using Virus Vectors . . . . 262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Choice of Vector . . . . . . . . . . . . . . . . . . 262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2.2 Modification of the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Dystrophin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Gene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and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Promoter . . . . . . . . . . . . . . . . . . . . 264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 Use of Surrogate Genes . . . . . . . . . . . . . . . 266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AAV-Mediated Transduction of Animal Models . . . . . 266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Vector Production . . . . . . . . . . . . . . . . . . 266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 Animal Models for the Gene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Transduction Study . . . . . . . . . . . . . . . . . 267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3.3 Immunological Issues of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rAAV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268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3.4 Intravascular Vector Administration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by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Limb Perfusion . . . . . . . . . . . . . . . . . 269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3.5 Global Muscle Therapies . . . . . . . . . . . . . . 269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Safety and Potential Impact of Clinical Trials . . . . . . 270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Development of Alternative Strategies . . . . . . . . . . 271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5.1 Design of Read-through Drugs . . . . . . . . . . . 271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5.2 Modification of mRNA Splicing . . . . . . . . . . 272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5.3 </w:t>
      </w: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Ex Vivo </w:t>
      </w:r>
      <w:r>
        <w:rPr>
          <w:rFonts w:ascii="Times-Roman" w:hAnsi="Times-Roman" w:cs="Times-Roman"/>
          <w:sz w:val="22"/>
          <w:szCs w:val="22"/>
          <w:lang w:val="en-US"/>
        </w:rPr>
        <w:t>Gene Therapy . . . . . . . . . . . . . . . 272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Future Perspectives . . . . . . . . . . . . . . . . . . . . 273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6.1 Pharmacological Intervention . . . . . . . . . . . . 273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6.2 Capsid Modification . . . . . . . . . . . . . . . . 273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Conclusions and Outlook . . . . . . . . . . . . . . . . . 273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274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xvii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A Guide to Human Gene Therapy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17. Cancer Gene Therapy 279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Kirsten A.K.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Weigel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-Van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Aken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280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Targeting the Tumor Cell . . . . . . . . . . . . . . . . . 280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DNA Electroporation . . . . . . . . . . . . . . . . 280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 Non-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Oncolytic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Viral Vectors . . . . . . . . . . . . 281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2.2.1 Retrovirus . . . . . . . . . . . . . . . . . . 281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2.2.2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Lentivirus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. 282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2.3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Oncolytic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Viruses . . . . . . . . . . . . . . . . . . 282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2.3.1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Herpesvirus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283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2.3.2 Adenovirus . . . . . . . . . . . . . . . . . . 283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2.3.3 Poxvirus . . . . . . . . . . . . . . . . . . . 284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2.3.4 Measles virus . . . . . . . . . . . . . . . . 285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2.3.5 Vesicular stomatitis virus . . . . . . . . . . 285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Targeting the Immune System . . . . . . . . . . . . . . 286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Cancer Vaccines . . . . . . . . . . . . . . . . . . . 287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3.1.1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Vaccinia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virus . . . . . . . . . . . . . . . . 287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3.1.2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Lentivirus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. . . . . . . . . . . . . . . . . . 287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3.1.3 Adenovirus . . . . . . . . . . . . . . . . . . 288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3.1.4 Parvoviruses . . . . . . . . . . . . . . . . . 288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Mesenchymal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Stem Cells (MSC)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as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Delivery Vehicles . . . . . . . . . . . . . . . . 288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3.3 Adoptive T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Cell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Transfer . . . . . . . . . . . . . . 288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Targeting the Tumor Microenvironment . . . . . . . . . 289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Challenges and Risks of Cancer Gene Therapy . . . . . 289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Novel Strategies . . . . . . . . . . . . . . . . . . . . . . 290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6.1 Prime/Boost Regimens . . . . . . . . . . . . . . . 290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6.2 Immune Cells as Carriers for Viruses . . . . . . . . 290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Conclusions . . . . . . . . . . . . . . . . . . . . . . . . 291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291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18. Gene Therapy for Autoimmune Disorders 295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Daniel F.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Gaddy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Melanie A.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Ruffner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Paul D. Robbins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295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Rheumatoid Arthritis . . . . . . . . . . . . . . . . . . . 296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xviii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Contents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Background . . . . . . . . . . . . . . . . . . . . . 296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 Existing Therapies . . . . . . . . . . . . . . . . . 296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 Target Tissues and Routes of Delivery . . . . . . . 297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2.3.1 Local RA Gene Therapy . . . . . . . . . . . 297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2.3.2 Systemic RA Gene Therapy . . . . . . . . . 297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2.4 Immunomodulation . . . . . . . . . . . . . . . . . 298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2.5 Overview of Preclinical Gene Therapy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Studies .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299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2.6 Overview of Clinical Gene Therapy Studies . . . . 301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Type I Diabetes Mellitus . . . . . . . . . . . . . . . . . 301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Background . . . . . . . . . . . . . . . . . . . . . 301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3.2 Existing Therapies . . . . . . . . . . . . . . . . . 302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 Target Tissues and Routes of Delivery . . . . . . . 303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3.4 Immunomodulation . . . . . . . . . . . . . . . . . 303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3.5 Overview of Preclinical Gene Therapy </w:t>
      </w:r>
      <w:proofErr w:type="gramStart"/>
      <w:r>
        <w:rPr>
          <w:rFonts w:ascii="Times-Roman" w:hAnsi="Times-Roman" w:cs="Times-Roman"/>
          <w:sz w:val="22"/>
          <w:szCs w:val="22"/>
          <w:lang w:val="en-US"/>
        </w:rPr>
        <w:t>Studies .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. 305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3.6 Overview of Clinical Gene Therapy Studies . . . . 306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Conclusions and Outlook . . . . . . . . . . . . . . . . . 307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308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19. Gene Therapy for Inherited Metabolic Storage Diseases 311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Cathryn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Mah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311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2.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Lysosomal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 xml:space="preserve"> Storage Diseases . . . . . . . . . . . . . . . 312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Glycogen Storage Diseases . . . . . . . . . . . . . . . . 314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Animal Models . . . . . . . . . . . . . . . . . . . . . . 315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Cross-Correction Strategies . . . . . . . . . . . . . . . . 319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Direct Correction of Target Tissues . . . . . . . . . . . . 321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Conclusions and Outlook . . . . . . . . . . . . . . . . . 324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324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20. Retinal Diseases 327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Shannon E.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Boye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, Sanford L.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Boye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William W.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Hauswirth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327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Rod and Cone Photoreceptors . . . . . . . . . . . . . . 330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Cone Photoreceptors . . . . . . . . . . . . . . . . . . . 333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Retinal Ganglion Cells . . . . . . . . . . . . . . . . . . 335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xix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A Guide to Human Gene Therapy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Retinal Pigment Epithelium . . . . . . . . . . . . . . . 337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LCA2 Gene Therapy, a Perspective on Translational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Research . . . . . . . . . . . . . . . . . . . . . . . . . 339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342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21. A Brief Guide to Gene Therapy Treatments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proofErr w:type="gramStart"/>
      <w:r>
        <w:rPr>
          <w:rFonts w:ascii="Times-Roman" w:hAnsi="Times-Roman" w:cs="Times-Roman"/>
          <w:sz w:val="22"/>
          <w:szCs w:val="22"/>
          <w:lang w:val="en-US"/>
        </w:rPr>
        <w:t>for</w:t>
      </w:r>
      <w:proofErr w:type="gramEnd"/>
      <w:r>
        <w:rPr>
          <w:rFonts w:ascii="Times-Roman" w:hAnsi="Times-Roman" w:cs="Times-Roman"/>
          <w:sz w:val="22"/>
          <w:szCs w:val="22"/>
          <w:lang w:val="en-US"/>
        </w:rPr>
        <w:t xml:space="preserve"> Pulmonary Diseases 345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>Ashley T. Martino, Christian Mueller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proofErr w:type="gram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and</w:t>
      </w:r>
      <w:proofErr w:type="gram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Terence R.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Flotte</w:t>
      </w:r>
      <w:proofErr w:type="spellEnd"/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345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Common Disorders . . . . . . . . . . . . . . . . . . . . 346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Cystic Fibrosis . . . . . . . . . . . . . . . . . . . 346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 Alpha-1 Antitrypsin (A1AT) . . . . . . . . . . . . 348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Development of Viral Vectors for Lung Disease . . . . . 348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3.1 Adenoviral Vectors . . . . . . . . . . . . . . . . . 349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 xml:space="preserve">3.2 </w:t>
      </w:r>
      <w:proofErr w:type="spellStart"/>
      <w:r>
        <w:rPr>
          <w:rFonts w:ascii="Times-Roman" w:hAnsi="Times-Roman" w:cs="Times-Roman"/>
          <w:sz w:val="22"/>
          <w:szCs w:val="22"/>
          <w:lang w:val="en-US"/>
        </w:rPr>
        <w:t>Adeno</w:t>
      </w:r>
      <w:proofErr w:type="spellEnd"/>
      <w:r>
        <w:rPr>
          <w:rFonts w:ascii="Times-Roman" w:hAnsi="Times-Roman" w:cs="Times-Roman"/>
          <w:sz w:val="22"/>
          <w:szCs w:val="22"/>
          <w:lang w:val="en-US"/>
        </w:rPr>
        <w:t>-Associated Viral Vectors . . . . . . . . . . 349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3.3 Early Conclusions . . . . . . . . . . . . . . . . . 349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Enhancing Efficiency . . . . . . . . . . . . . . . . . . . 350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4.1 Alternative AAV Viral Vector Serotypes . . . . . . 350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4.1.1 Addition of Expression Enhancing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Elements . . . . . . . . . . . . . . . . . . . 351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4.2 Adenoviral Vectors . . . . . . . . . . . . . . . . . 351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4.3 Physiological Hurdles in the Lung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Environment . . . . . . . . . . . . . . . . . . . . 352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Non-Viral Vectors . . . . . . . . . . . . . . . . . . . . . 352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5.1 Cationic Liposomes . . . . . . . . . . . . . . . . . 352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5.2 Compacted DNA Nanoparticles . . . . . . . . . . 353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6. Gene Therapy Development for Alpha-1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Anti-trypsin . . . . . . . . . . . . . . . . . . . . . . . . 353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7. Lung Cancer Gene Therapy Development . . . . . . . . 354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8. Cystic Fibrosis Animal Models . . . . . . . . . . . . . . 355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9. Cell-Based Therapy for Cystic Fibrosis . . . . . . . . . 356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10. Conclusion and Outlooks . . . . . . . . . . . . . . . . . 357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358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xx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18"/>
          <w:szCs w:val="18"/>
          <w:lang w:val="en-US"/>
        </w:rPr>
      </w:pPr>
      <w:r>
        <w:rPr>
          <w:rFonts w:ascii="Times-Italic" w:hAnsi="Times-Italic" w:cs="Times-Italic"/>
          <w:i/>
          <w:iCs/>
          <w:sz w:val="18"/>
          <w:szCs w:val="18"/>
          <w:lang w:val="en-US"/>
        </w:rPr>
        <w:t>Contents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22. Cardiovascular Disease 361</w:t>
      </w:r>
    </w:p>
    <w:p w:rsidR="00536E7B" w:rsidRDefault="00536E7B" w:rsidP="00536E7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  <w:lang w:val="en-US"/>
        </w:rPr>
      </w:pPr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Darin J. Falk,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Cathryn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S.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  <w:lang w:val="en-US"/>
        </w:rPr>
        <w:t>Mah</w:t>
      </w:r>
      <w:proofErr w:type="spellEnd"/>
      <w:r>
        <w:rPr>
          <w:rFonts w:ascii="Times-Italic" w:hAnsi="Times-Italic" w:cs="Times-Italic"/>
          <w:i/>
          <w:iCs/>
          <w:sz w:val="22"/>
          <w:szCs w:val="22"/>
          <w:lang w:val="en-US"/>
        </w:rPr>
        <w:t xml:space="preserve"> and Barry J. Byrne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1. Introduction . . . . . . . . . . . . . . . . . . . . . . . . 361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 Therapeutic Targets . . . . . . . . . . . . . . . . . . . . 362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2.1 Congenital Heart Disease . . . . . . . . . . . . . . 362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2.2 Coronary Artery Disease and Ischemia/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Reperfusion Injury . . . . . . . . . . . . . . . . . 365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2.3 Oxidative Stress . . . . . . . . . . . . . . . . . . . 365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2.4 Antioxidants . . . . . . . . . . . . . . . . . . . . 366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2.5 Cardiac Contractility . . . . . . . . . . . . . . . . 367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3. Animal Models . . . . . . . . . . . . . . . . . . . . . . 367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4. Vector Delivery . . . . . . . . . . . . . . . . . . . . . . 368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5. Conclusions and Outlook . . . . . . . . . . . . . . . . . 374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Acknowledgments . . . . . . . . . . . . . . . . . . . . . . . 374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References . . . . . . . . . . . . . . . . . . . . . . . . . . . 374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n-US"/>
        </w:rPr>
      </w:pPr>
      <w:r>
        <w:rPr>
          <w:rFonts w:ascii="Times-Roman" w:hAnsi="Times-Roman" w:cs="Times-Roman"/>
          <w:sz w:val="22"/>
          <w:szCs w:val="22"/>
          <w:lang w:val="en-US"/>
        </w:rPr>
        <w:t>Index 379</w:t>
      </w:r>
    </w:p>
    <w:p w:rsidR="00536E7B" w:rsidRDefault="00536E7B" w:rsidP="00536E7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US"/>
        </w:rPr>
      </w:pPr>
      <w:proofErr w:type="gramStart"/>
      <w:r>
        <w:rPr>
          <w:rFonts w:ascii="Times-Roman" w:hAnsi="Times-Roman" w:cs="Times-Roman"/>
          <w:sz w:val="18"/>
          <w:szCs w:val="18"/>
          <w:lang w:val="en-US"/>
        </w:rPr>
        <w:t>xxi</w:t>
      </w:r>
      <w:proofErr w:type="gramEnd"/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Guide to Human Gene Therapy Downloaded from www.worldscientific.com</w:t>
      </w:r>
    </w:p>
    <w:p w:rsidR="00536E7B" w:rsidRDefault="00536E7B" w:rsidP="00536E7B">
      <w:pPr>
        <w:autoSpaceDE w:val="0"/>
        <w:autoSpaceDN w:val="0"/>
        <w:adjustRightInd w:val="0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by</w:t>
      </w:r>
      <w:proofErr w:type="gramEnd"/>
      <w:r>
        <w:rPr>
          <w:sz w:val="16"/>
          <w:szCs w:val="16"/>
          <w:lang w:val="en-US"/>
        </w:rPr>
        <w:t xml:space="preserve"> 169.147.3.25 on 02/07/13. For personal use only.</w:t>
      </w:r>
    </w:p>
    <w:p w:rsidR="00536E7B" w:rsidRPr="00536E7B" w:rsidRDefault="00536E7B" w:rsidP="00536E7B">
      <w:pPr>
        <w:rPr>
          <w:lang w:val="en-US"/>
        </w:rPr>
      </w:pPr>
      <w:r>
        <w:rPr>
          <w:sz w:val="22"/>
          <w:szCs w:val="22"/>
          <w:lang w:val="en-US"/>
        </w:rPr>
        <w:t>This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23"/>
        <w:gridCol w:w="1771"/>
        <w:gridCol w:w="2292"/>
        <w:gridCol w:w="2173"/>
      </w:tblGrid>
      <w:tr w:rsidR="002C7548" w:rsidRPr="00F72E6B" w:rsidTr="00086337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b/>
                <w:i/>
                <w:sz w:val="13"/>
                <w:szCs w:val="13"/>
              </w:rPr>
            </w:pPr>
            <w:r w:rsidRPr="00F72E6B">
              <w:rPr>
                <w:b/>
                <w:i/>
                <w:sz w:val="13"/>
                <w:szCs w:val="13"/>
              </w:rPr>
              <w:t>Mg#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b/>
                <w:i/>
                <w:sz w:val="13"/>
                <w:szCs w:val="13"/>
              </w:rPr>
            </w:pPr>
            <w:proofErr w:type="spellStart"/>
            <w:r w:rsidRPr="00F72E6B">
              <w:rPr>
                <w:b/>
                <w:i/>
                <w:sz w:val="13"/>
                <w:szCs w:val="13"/>
              </w:rPr>
              <w:t>Topik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b/>
                <w:i/>
                <w:sz w:val="13"/>
                <w:szCs w:val="13"/>
              </w:rPr>
            </w:pPr>
            <w:r w:rsidRPr="00F72E6B">
              <w:rPr>
                <w:b/>
                <w:i/>
                <w:sz w:val="13"/>
                <w:szCs w:val="13"/>
              </w:rPr>
              <w:t xml:space="preserve">Sub </w:t>
            </w:r>
            <w:proofErr w:type="spellStart"/>
            <w:r w:rsidRPr="00F72E6B">
              <w:rPr>
                <w:b/>
                <w:i/>
                <w:sz w:val="13"/>
                <w:szCs w:val="13"/>
              </w:rPr>
              <w:t>Topik</w:t>
            </w:r>
            <w:proofErr w:type="spellEnd"/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b/>
                <w:i/>
                <w:sz w:val="13"/>
                <w:szCs w:val="13"/>
              </w:rPr>
            </w:pPr>
            <w:proofErr w:type="spellStart"/>
            <w:r>
              <w:rPr>
                <w:b/>
                <w:i/>
                <w:sz w:val="13"/>
                <w:szCs w:val="13"/>
              </w:rPr>
              <w:t>Capaian</w:t>
            </w:r>
            <w:proofErr w:type="spellEnd"/>
            <w:r>
              <w:rPr>
                <w:b/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i/>
                <w:sz w:val="13"/>
                <w:szCs w:val="13"/>
              </w:rPr>
              <w:t>Belajar</w:t>
            </w:r>
            <w:proofErr w:type="spellEnd"/>
            <w:r>
              <w:rPr>
                <w:b/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i/>
                <w:sz w:val="13"/>
                <w:szCs w:val="13"/>
              </w:rPr>
              <w:t>Mahasiswa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b/>
                <w:i/>
                <w:sz w:val="13"/>
                <w:szCs w:val="13"/>
              </w:rPr>
            </w:pPr>
            <w:proofErr w:type="spellStart"/>
            <w:r>
              <w:rPr>
                <w:b/>
                <w:i/>
                <w:sz w:val="13"/>
                <w:szCs w:val="13"/>
              </w:rPr>
              <w:t>Sumber</w:t>
            </w:r>
            <w:proofErr w:type="spellEnd"/>
            <w:r>
              <w:rPr>
                <w:b/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i/>
                <w:sz w:val="13"/>
                <w:szCs w:val="13"/>
              </w:rPr>
              <w:t>Materi</w:t>
            </w:r>
            <w:proofErr w:type="spellEnd"/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2C7548" w:rsidRDefault="002C7548" w:rsidP="00F96B6A">
            <w:pPr>
              <w:rPr>
                <w:i/>
                <w:color w:val="FF0000"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Gene transfer 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2C7548" w:rsidRDefault="002C7548" w:rsidP="00F96B6A">
            <w:pPr>
              <w:rPr>
                <w:i/>
                <w:color w:val="FF0000"/>
                <w:sz w:val="13"/>
                <w:szCs w:val="13"/>
                <w:lang w:val="en-US"/>
              </w:rPr>
            </w:pPr>
            <w:proofErr w:type="spellStart"/>
            <w:r>
              <w:rPr>
                <w:sz w:val="13"/>
                <w:szCs w:val="13"/>
                <w:lang w:val="en-US"/>
              </w:rPr>
              <w:t>Pendahuluan</w:t>
            </w:r>
            <w:proofErr w:type="spellEnd"/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4003C3" w:rsidRDefault="004003C3" w:rsidP="00F96B6A">
            <w:pPr>
              <w:rPr>
                <w:i/>
                <w:color w:val="FF0000"/>
                <w:sz w:val="13"/>
                <w:szCs w:val="13"/>
              </w:rPr>
            </w:pPr>
            <w:r w:rsidRPr="004003C3">
              <w:rPr>
                <w:sz w:val="13"/>
                <w:szCs w:val="13"/>
                <w:lang w:val="id-ID"/>
              </w:rPr>
              <w:t>[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Uraikan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capaian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spesifik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topik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dengan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merujuk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kepada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capaian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matakuliah</w:t>
            </w:r>
            <w:proofErr w:type="spellEnd"/>
            <w:r w:rsidRPr="004003C3">
              <w:rPr>
                <w:sz w:val="13"/>
                <w:szCs w:val="13"/>
                <w:lang w:val="id-ID"/>
              </w:rPr>
              <w:t>]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4003C3" w:rsidRDefault="004003C3" w:rsidP="00F96B6A">
            <w:pPr>
              <w:rPr>
                <w:color w:val="FF0000"/>
                <w:sz w:val="13"/>
                <w:szCs w:val="13"/>
                <w:lang w:val="id-ID"/>
              </w:rPr>
            </w:pPr>
            <w:r w:rsidRPr="004003C3">
              <w:rPr>
                <w:sz w:val="13"/>
                <w:szCs w:val="13"/>
                <w:lang w:val="id-ID"/>
              </w:rPr>
              <w:t>[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Uraikan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rujukan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terhadap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pustaka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 xml:space="preserve"> (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bab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>, sub-</w:t>
            </w:r>
            <w:proofErr w:type="spellStart"/>
            <w:r w:rsidRPr="004003C3">
              <w:rPr>
                <w:i/>
                <w:color w:val="FF0000"/>
                <w:sz w:val="13"/>
                <w:szCs w:val="13"/>
              </w:rPr>
              <w:t>bab</w:t>
            </w:r>
            <w:proofErr w:type="spellEnd"/>
            <w:r w:rsidRPr="004003C3">
              <w:rPr>
                <w:i/>
                <w:color w:val="FF0000"/>
                <w:sz w:val="13"/>
                <w:szCs w:val="13"/>
              </w:rPr>
              <w:t>)</w:t>
            </w:r>
            <w:r w:rsidRPr="004003C3">
              <w:rPr>
                <w:sz w:val="13"/>
                <w:szCs w:val="13"/>
                <w:lang w:val="id-ID"/>
              </w:rPr>
              <w:t>]</w:t>
            </w:r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F72E6B" w:rsidRDefault="002C7548" w:rsidP="00F96B6A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Vector </w:t>
            </w:r>
            <w:proofErr w:type="spellStart"/>
            <w:r>
              <w:rPr>
                <w:i/>
                <w:sz w:val="13"/>
                <w:szCs w:val="13"/>
              </w:rPr>
              <w:t>berbasis</w:t>
            </w:r>
            <w:proofErr w:type="spellEnd"/>
            <w:r>
              <w:rPr>
                <w:i/>
                <w:sz w:val="13"/>
                <w:szCs w:val="13"/>
              </w:rPr>
              <w:t xml:space="preserve"> plasmid </w:t>
            </w:r>
            <w:proofErr w:type="spellStart"/>
            <w:r>
              <w:rPr>
                <w:i/>
                <w:sz w:val="13"/>
                <w:szCs w:val="13"/>
              </w:rPr>
              <w:t>dan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i/>
                <w:sz w:val="13"/>
                <w:szCs w:val="13"/>
              </w:rPr>
              <w:t>nanopartikel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F72E6B" w:rsidRDefault="002C7548" w:rsidP="00F96B6A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Transposon </w:t>
            </w:r>
            <w:proofErr w:type="spellStart"/>
            <w:r>
              <w:rPr>
                <w:i/>
                <w:sz w:val="13"/>
                <w:szCs w:val="13"/>
              </w:rPr>
              <w:t>dan</w:t>
            </w:r>
            <w:proofErr w:type="spellEnd"/>
            <w:r>
              <w:rPr>
                <w:i/>
                <w:sz w:val="13"/>
                <w:szCs w:val="13"/>
              </w:rPr>
              <w:t xml:space="preserve"> vector </w:t>
            </w:r>
            <w:proofErr w:type="spellStart"/>
            <w:r>
              <w:rPr>
                <w:i/>
                <w:sz w:val="13"/>
                <w:szCs w:val="13"/>
              </w:rPr>
              <w:t>teringrasi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F72E6B" w:rsidRDefault="002C7548" w:rsidP="00F96B6A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Vector Retrovirus </w:t>
            </w:r>
            <w:proofErr w:type="spellStart"/>
            <w:r>
              <w:rPr>
                <w:i/>
                <w:sz w:val="13"/>
                <w:szCs w:val="13"/>
              </w:rPr>
              <w:t>dan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i/>
                <w:sz w:val="13"/>
                <w:szCs w:val="13"/>
              </w:rPr>
              <w:t>Lentivirus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F72E6B" w:rsidRDefault="000C767B" w:rsidP="00F96B6A">
            <w:pPr>
              <w:rPr>
                <w:i/>
                <w:sz w:val="13"/>
                <w:szCs w:val="13"/>
              </w:rPr>
            </w:pPr>
            <w:proofErr w:type="spellStart"/>
            <w:r>
              <w:rPr>
                <w:i/>
                <w:sz w:val="13"/>
                <w:szCs w:val="13"/>
              </w:rPr>
              <w:t>Vektor</w:t>
            </w:r>
            <w:proofErr w:type="spellEnd"/>
            <w:r>
              <w:rPr>
                <w:i/>
                <w:sz w:val="13"/>
                <w:szCs w:val="13"/>
              </w:rPr>
              <w:t xml:space="preserve"> adenovirus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003C3" w:rsidRPr="00F72E6B" w:rsidRDefault="000C767B" w:rsidP="00F96B6A">
            <w:pPr>
              <w:rPr>
                <w:i/>
                <w:sz w:val="13"/>
                <w:szCs w:val="13"/>
              </w:rPr>
            </w:pPr>
            <w:proofErr w:type="spellStart"/>
            <w:r w:rsidRPr="00086337">
              <w:rPr>
                <w:sz w:val="14"/>
                <w:szCs w:val="23"/>
              </w:rPr>
              <w:t>Adeno</w:t>
            </w:r>
            <w:proofErr w:type="spellEnd"/>
            <w:r w:rsidRPr="00086337">
              <w:rPr>
                <w:sz w:val="14"/>
                <w:szCs w:val="23"/>
              </w:rPr>
              <w:t>-associated viral vectors 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</w:tr>
      <w:tr w:rsidR="002C754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03C3" w:rsidRPr="00F72E6B" w:rsidRDefault="004003C3" w:rsidP="00F96B6A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7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C3" w:rsidRPr="00F72E6B" w:rsidRDefault="00635AA6" w:rsidP="00F96B6A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>UTS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C3" w:rsidRPr="00F72E6B" w:rsidRDefault="004003C3" w:rsidP="00F96B6A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8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>Gene switches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>Regulatory RNA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10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proofErr w:type="spellStart"/>
            <w:r>
              <w:rPr>
                <w:i/>
                <w:sz w:val="13"/>
                <w:szCs w:val="13"/>
              </w:rPr>
              <w:t>DNAIntegrating</w:t>
            </w:r>
            <w:proofErr w:type="spellEnd"/>
            <w:r>
              <w:rPr>
                <w:i/>
                <w:sz w:val="13"/>
                <w:szCs w:val="13"/>
              </w:rPr>
              <w:t xml:space="preserve"> Vectors (transposon, </w:t>
            </w:r>
            <w:proofErr w:type="spellStart"/>
            <w:r>
              <w:rPr>
                <w:i/>
                <w:sz w:val="13"/>
                <w:szCs w:val="13"/>
              </w:rPr>
              <w:t>integrase</w:t>
            </w:r>
            <w:proofErr w:type="spellEnd"/>
            <w:r>
              <w:rPr>
                <w:i/>
                <w:sz w:val="13"/>
                <w:szCs w:val="13"/>
              </w:rPr>
              <w:t>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11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Homologous recombination </w:t>
            </w:r>
            <w:proofErr w:type="spellStart"/>
            <w:r>
              <w:rPr>
                <w:i/>
                <w:sz w:val="13"/>
                <w:szCs w:val="13"/>
              </w:rPr>
              <w:t>dan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i/>
                <w:sz w:val="13"/>
                <w:szCs w:val="13"/>
              </w:rPr>
              <w:t>modifikasi</w:t>
            </w:r>
            <w:proofErr w:type="spellEnd"/>
            <w:r>
              <w:rPr>
                <w:i/>
                <w:sz w:val="13"/>
                <w:szCs w:val="13"/>
              </w:rPr>
              <w:t xml:space="preserve"> targeted gene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12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proofErr w:type="spellStart"/>
            <w:r>
              <w:rPr>
                <w:i/>
                <w:sz w:val="13"/>
                <w:szCs w:val="13"/>
              </w:rPr>
              <w:t>Teknologi</w:t>
            </w:r>
            <w:proofErr w:type="spellEnd"/>
            <w:r>
              <w:rPr>
                <w:i/>
                <w:sz w:val="13"/>
                <w:szCs w:val="13"/>
              </w:rPr>
              <w:t xml:space="preserve"> stem cell </w:t>
            </w:r>
            <w:proofErr w:type="spellStart"/>
            <w:r>
              <w:rPr>
                <w:i/>
                <w:sz w:val="13"/>
                <w:szCs w:val="13"/>
              </w:rPr>
              <w:t>termodifikasi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i/>
                <w:sz w:val="13"/>
                <w:szCs w:val="13"/>
              </w:rPr>
              <w:t>genetik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13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proofErr w:type="spellStart"/>
            <w:r>
              <w:rPr>
                <w:i/>
                <w:sz w:val="13"/>
                <w:szCs w:val="13"/>
              </w:rPr>
              <w:t>Magnetofection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 w:rsidRPr="00F72E6B">
              <w:rPr>
                <w:i/>
                <w:sz w:val="13"/>
                <w:szCs w:val="13"/>
              </w:rPr>
              <w:t>14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Biolistic </w:t>
            </w:r>
            <w:proofErr w:type="spellStart"/>
            <w:r>
              <w:rPr>
                <w:i/>
                <w:sz w:val="13"/>
                <w:szCs w:val="13"/>
              </w:rPr>
              <w:t>dan</w:t>
            </w:r>
            <w:proofErr w:type="spellEnd"/>
            <w:r>
              <w:rPr>
                <w:i/>
                <w:sz w:val="13"/>
                <w:szCs w:val="13"/>
              </w:rPr>
              <w:t xml:space="preserve"> Photochemical internalization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Pr="00F72E6B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>15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  <w:proofErr w:type="spellStart"/>
            <w:r>
              <w:rPr>
                <w:i/>
                <w:sz w:val="13"/>
                <w:szCs w:val="13"/>
              </w:rPr>
              <w:t>Makalah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i/>
                <w:sz w:val="13"/>
                <w:szCs w:val="13"/>
              </w:rPr>
              <w:t>dan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  <w:proofErr w:type="spellStart"/>
            <w:r>
              <w:rPr>
                <w:i/>
                <w:sz w:val="13"/>
                <w:szCs w:val="13"/>
              </w:rPr>
              <w:t>Presentasi</w:t>
            </w:r>
            <w:proofErr w:type="spellEnd"/>
            <w:r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tr w:rsidR="00D20FA8" w:rsidRPr="00F72E6B" w:rsidTr="000863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0FA8" w:rsidRDefault="00D20FA8" w:rsidP="00D20FA8">
            <w:pPr>
              <w:spacing w:before="20" w:after="20"/>
              <w:jc w:val="center"/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>16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20FA8" w:rsidRDefault="00D20FA8" w:rsidP="00D20FA8">
            <w:pPr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>UAS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20FA8" w:rsidRPr="00F72E6B" w:rsidRDefault="00D20FA8" w:rsidP="00D20FA8">
            <w:pPr>
              <w:rPr>
                <w:i/>
                <w:sz w:val="13"/>
                <w:szCs w:val="13"/>
              </w:rPr>
            </w:pPr>
          </w:p>
        </w:tc>
      </w:tr>
      <w:bookmarkEnd w:id="0"/>
    </w:tbl>
    <w:p w:rsidR="00A838A4" w:rsidRDefault="00A838A4" w:rsidP="00A838A4">
      <w:pPr>
        <w:rPr>
          <w:lang w:val="en-US"/>
        </w:rPr>
      </w:pPr>
    </w:p>
    <w:p w:rsidR="004214C1" w:rsidRDefault="004214C1" w:rsidP="00A838A4">
      <w:pPr>
        <w:rPr>
          <w:lang w:val="en-US"/>
        </w:rPr>
      </w:pPr>
    </w:p>
    <w:p w:rsidR="004214C1" w:rsidRDefault="004214C1" w:rsidP="00A838A4">
      <w:pPr>
        <w:rPr>
          <w:lang w:val="en-US"/>
        </w:rPr>
      </w:pPr>
      <w:proofErr w:type="spellStart"/>
      <w:r>
        <w:rPr>
          <w:lang w:val="en-US"/>
        </w:rPr>
        <w:t>Uts</w:t>
      </w:r>
      <w:proofErr w:type="spellEnd"/>
      <w:r>
        <w:rPr>
          <w:lang w:val="en-US"/>
        </w:rPr>
        <w:t xml:space="preserve"> 35</w:t>
      </w:r>
    </w:p>
    <w:p w:rsidR="004214C1" w:rsidRDefault="004214C1" w:rsidP="00A838A4">
      <w:pPr>
        <w:rPr>
          <w:lang w:val="en-US"/>
        </w:rPr>
      </w:pPr>
      <w:proofErr w:type="spellStart"/>
      <w:r>
        <w:rPr>
          <w:lang w:val="en-US"/>
        </w:rPr>
        <w:t>Uas</w:t>
      </w:r>
      <w:proofErr w:type="spellEnd"/>
      <w:r>
        <w:rPr>
          <w:lang w:val="en-US"/>
        </w:rPr>
        <w:t xml:space="preserve"> 35</w:t>
      </w:r>
    </w:p>
    <w:p w:rsidR="004214C1" w:rsidRDefault="004214C1" w:rsidP="00A838A4">
      <w:pPr>
        <w:rPr>
          <w:lang w:val="en-US"/>
        </w:rPr>
      </w:pPr>
      <w:r>
        <w:rPr>
          <w:lang w:val="en-US"/>
        </w:rPr>
        <w:t>Assignment 10</w:t>
      </w:r>
      <w:bookmarkStart w:id="1" w:name="_GoBack"/>
      <w:bookmarkEnd w:id="1"/>
    </w:p>
    <w:p w:rsidR="004214C1" w:rsidRDefault="004214C1" w:rsidP="00A838A4">
      <w:pPr>
        <w:rPr>
          <w:lang w:val="en-US"/>
        </w:rPr>
      </w:pPr>
      <w:r>
        <w:rPr>
          <w:lang w:val="en-US"/>
        </w:rPr>
        <w:t>Paper 20</w:t>
      </w:r>
    </w:p>
    <w:sectPr w:rsidR="004214C1">
      <w:footerReference w:type="default" r:id="rId8"/>
      <w:footnotePr>
        <w:pos w:val="beneathText"/>
      </w:footnotePr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37" w:rsidRDefault="005F2C37">
      <w:r>
        <w:separator/>
      </w:r>
    </w:p>
  </w:endnote>
  <w:endnote w:type="continuationSeparator" w:id="0">
    <w:p w:rsidR="005F2C37" w:rsidRDefault="005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2340"/>
      <w:gridCol w:w="2154"/>
    </w:tblGrid>
    <w:tr w:rsidR="00E11317">
      <w:tblPrEx>
        <w:tblCellMar>
          <w:top w:w="0" w:type="dxa"/>
          <w:bottom w:w="0" w:type="dxa"/>
        </w:tblCellMar>
      </w:tblPrEx>
      <w:tc>
        <w:tcPr>
          <w:tcW w:w="3960" w:type="dxa"/>
        </w:tcPr>
        <w:p w:rsidR="00E11317" w:rsidRDefault="00E11317">
          <w:pPr>
            <w:pStyle w:val="Footer"/>
            <w:jc w:val="center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Bidang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Akademik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dan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Kemahasiswaan</w:t>
          </w:r>
          <w:proofErr w:type="spellEnd"/>
          <w:r>
            <w:rPr>
              <w:b/>
              <w:sz w:val="18"/>
            </w:rPr>
            <w:t xml:space="preserve"> ITB</w:t>
          </w:r>
        </w:p>
      </w:tc>
      <w:tc>
        <w:tcPr>
          <w:tcW w:w="2340" w:type="dxa"/>
        </w:tcPr>
        <w:p w:rsidR="00E11317" w:rsidRPr="00700E8C" w:rsidRDefault="00E11317" w:rsidP="00700E8C">
          <w:pPr>
            <w:pStyle w:val="Footer"/>
            <w:jc w:val="center"/>
            <w:rPr>
              <w:b/>
              <w:sz w:val="18"/>
              <w:lang w:val="id-ID"/>
            </w:rPr>
          </w:pPr>
          <w:r>
            <w:rPr>
              <w:b/>
              <w:sz w:val="18"/>
            </w:rPr>
            <w:t>Kur20</w:t>
          </w:r>
          <w:r>
            <w:rPr>
              <w:b/>
              <w:sz w:val="18"/>
              <w:lang w:val="id-ID"/>
            </w:rPr>
            <w:t>13</w:t>
          </w:r>
          <w:r>
            <w:rPr>
              <w:b/>
              <w:sz w:val="18"/>
            </w:rPr>
            <w:t>-</w:t>
          </w:r>
          <w:r>
            <w:rPr>
              <w:b/>
              <w:sz w:val="18"/>
              <w:lang w:val="id-ID"/>
            </w:rPr>
            <w:t>{</w:t>
          </w:r>
          <w:r w:rsidRPr="00700E8C">
            <w:rPr>
              <w:b/>
              <w:i/>
              <w:sz w:val="18"/>
              <w:lang w:val="id-ID"/>
            </w:rPr>
            <w:t>NamaProdi</w:t>
          </w:r>
          <w:r>
            <w:rPr>
              <w:b/>
              <w:sz w:val="18"/>
              <w:lang w:val="id-ID"/>
            </w:rPr>
            <w:t>]</w:t>
          </w:r>
        </w:p>
      </w:tc>
      <w:tc>
        <w:tcPr>
          <w:tcW w:w="2154" w:type="dxa"/>
        </w:tcPr>
        <w:p w:rsidR="00E11317" w:rsidRDefault="00E11317">
          <w:pPr>
            <w:pStyle w:val="Footer"/>
            <w:jc w:val="center"/>
            <w:rPr>
              <w:b/>
              <w:sz w:val="18"/>
            </w:rPr>
          </w:pPr>
          <w:proofErr w:type="spellStart"/>
          <w:r>
            <w:rPr>
              <w:rStyle w:val="PageNumber"/>
              <w:b/>
              <w:sz w:val="18"/>
              <w:lang w:val="en-US"/>
            </w:rPr>
            <w:t>Halaman</w:t>
          </w:r>
          <w:proofErr w:type="spellEnd"/>
          <w:r>
            <w:rPr>
              <w:rStyle w:val="PageNumber"/>
              <w:b/>
              <w:sz w:val="18"/>
              <w:lang w:val="en-US"/>
            </w:rPr>
            <w:t xml:space="preserve"> </w:t>
          </w:r>
          <w:r>
            <w:rPr>
              <w:rStyle w:val="PageNumber"/>
              <w:b/>
              <w:sz w:val="18"/>
              <w:lang w:val="en-US"/>
            </w:rPr>
            <w:fldChar w:fldCharType="begin"/>
          </w:r>
          <w:r>
            <w:rPr>
              <w:rStyle w:val="PageNumber"/>
              <w:b/>
              <w:sz w:val="18"/>
              <w:lang w:val="en-US"/>
            </w:rPr>
            <w:instrText xml:space="preserve"> PAGE </w:instrText>
          </w:r>
          <w:r>
            <w:rPr>
              <w:rStyle w:val="PageNumber"/>
              <w:b/>
              <w:sz w:val="18"/>
              <w:lang w:val="en-US"/>
            </w:rPr>
            <w:fldChar w:fldCharType="separate"/>
          </w:r>
          <w:r w:rsidR="004214C1">
            <w:rPr>
              <w:rStyle w:val="PageNumber"/>
              <w:b/>
              <w:noProof/>
              <w:sz w:val="18"/>
              <w:lang w:val="en-US"/>
            </w:rPr>
            <w:t>10</w:t>
          </w:r>
          <w:r>
            <w:rPr>
              <w:rStyle w:val="PageNumber"/>
              <w:b/>
              <w:sz w:val="18"/>
              <w:lang w:val="en-US"/>
            </w:rPr>
            <w:fldChar w:fldCharType="end"/>
          </w:r>
          <w:r>
            <w:rPr>
              <w:rStyle w:val="PageNumber"/>
              <w:b/>
              <w:sz w:val="18"/>
              <w:lang w:val="en-US"/>
            </w:rPr>
            <w:t xml:space="preserve"> </w:t>
          </w:r>
          <w:proofErr w:type="spellStart"/>
          <w:r>
            <w:rPr>
              <w:rStyle w:val="PageNumber"/>
              <w:b/>
              <w:sz w:val="18"/>
              <w:lang w:val="en-US"/>
            </w:rPr>
            <w:t>dari</w:t>
          </w:r>
          <w:proofErr w:type="spellEnd"/>
          <w:r>
            <w:rPr>
              <w:rStyle w:val="PageNumber"/>
              <w:b/>
              <w:sz w:val="18"/>
              <w:lang w:val="en-US"/>
            </w:rPr>
            <w:t xml:space="preserve"> </w:t>
          </w:r>
          <w:r>
            <w:rPr>
              <w:rStyle w:val="PageNumber"/>
              <w:b/>
              <w:sz w:val="18"/>
            </w:rPr>
            <w:fldChar w:fldCharType="begin"/>
          </w:r>
          <w:r>
            <w:rPr>
              <w:rStyle w:val="PageNumber"/>
              <w:b/>
              <w:sz w:val="18"/>
            </w:rPr>
            <w:instrText xml:space="preserve"> NUMPAGES </w:instrText>
          </w:r>
          <w:r>
            <w:rPr>
              <w:rStyle w:val="PageNumber"/>
              <w:b/>
              <w:sz w:val="18"/>
            </w:rPr>
            <w:fldChar w:fldCharType="separate"/>
          </w:r>
          <w:r w:rsidR="004214C1">
            <w:rPr>
              <w:rStyle w:val="PageNumber"/>
              <w:b/>
              <w:noProof/>
              <w:sz w:val="18"/>
            </w:rPr>
            <w:t>10</w:t>
          </w:r>
          <w:r>
            <w:rPr>
              <w:rStyle w:val="PageNumber"/>
              <w:b/>
              <w:sz w:val="18"/>
            </w:rPr>
            <w:fldChar w:fldCharType="end"/>
          </w:r>
        </w:p>
      </w:tc>
    </w:tr>
    <w:tr w:rsidR="00E11317">
      <w:tblPrEx>
        <w:tblCellMar>
          <w:top w:w="0" w:type="dxa"/>
          <w:bottom w:w="0" w:type="dxa"/>
        </w:tblCellMar>
      </w:tblPrEx>
      <w:trPr>
        <w:trHeight w:val="567"/>
      </w:trPr>
      <w:tc>
        <w:tcPr>
          <w:tcW w:w="8454" w:type="dxa"/>
          <w:gridSpan w:val="3"/>
          <w:vAlign w:val="center"/>
        </w:tcPr>
        <w:p w:rsidR="00E11317" w:rsidRDefault="00E11317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 xml:space="preserve">Template </w:t>
          </w:r>
          <w:proofErr w:type="spellStart"/>
          <w:r>
            <w:rPr>
              <w:sz w:val="18"/>
            </w:rPr>
            <w:t>Dokumen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ini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adalah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milik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Direktorat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Pendidikan</w:t>
          </w:r>
          <w:proofErr w:type="spellEnd"/>
          <w:r>
            <w:rPr>
              <w:sz w:val="18"/>
            </w:rPr>
            <w:t xml:space="preserve"> - ITB</w:t>
          </w:r>
        </w:p>
        <w:p w:rsidR="00E11317" w:rsidRDefault="00E11317">
          <w:pPr>
            <w:pStyle w:val="Footer"/>
            <w:jc w:val="center"/>
            <w:rPr>
              <w:sz w:val="18"/>
            </w:rPr>
          </w:pPr>
          <w:proofErr w:type="spellStart"/>
          <w:r>
            <w:rPr>
              <w:sz w:val="18"/>
            </w:rPr>
            <w:t>Dokumen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ini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adalah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milik</w:t>
          </w:r>
          <w:proofErr w:type="spellEnd"/>
          <w:r>
            <w:rPr>
              <w:sz w:val="18"/>
            </w:rPr>
            <w:t xml:space="preserve"> Program </w:t>
          </w:r>
          <w:proofErr w:type="spellStart"/>
          <w:r>
            <w:rPr>
              <w:sz w:val="18"/>
            </w:rPr>
            <w:t>Studi</w:t>
          </w:r>
          <w:proofErr w:type="spellEnd"/>
          <w:r>
            <w:rPr>
              <w:sz w:val="18"/>
            </w:rPr>
            <w:t xml:space="preserve"> </w:t>
          </w:r>
          <w:r>
            <w:rPr>
              <w:sz w:val="18"/>
              <w:lang w:val="id-ID"/>
            </w:rPr>
            <w:t>[</w:t>
          </w:r>
          <w:r w:rsidRPr="00700E8C">
            <w:rPr>
              <w:i/>
              <w:sz w:val="18"/>
              <w:lang w:val="id-ID"/>
            </w:rPr>
            <w:t>NamaProdi</w:t>
          </w:r>
          <w:r>
            <w:rPr>
              <w:sz w:val="18"/>
              <w:lang w:val="id-ID"/>
            </w:rPr>
            <w:t>]</w:t>
          </w:r>
          <w:r>
            <w:rPr>
              <w:vanish/>
              <w:sz w:val="18"/>
            </w:rPr>
            <w:t>_</w:t>
          </w:r>
          <w:r>
            <w:rPr>
              <w:sz w:val="18"/>
            </w:rPr>
            <w:t xml:space="preserve"> ITB.</w:t>
          </w:r>
        </w:p>
        <w:p w:rsidR="00E11317" w:rsidRDefault="00E11317" w:rsidP="00700E8C">
          <w:pPr>
            <w:pStyle w:val="Footer"/>
            <w:jc w:val="center"/>
            <w:rPr>
              <w:sz w:val="18"/>
            </w:rPr>
          </w:pPr>
          <w:proofErr w:type="spellStart"/>
          <w:r>
            <w:rPr>
              <w:sz w:val="18"/>
            </w:rPr>
            <w:t>Dilarang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untuk</w:t>
          </w:r>
          <w:proofErr w:type="spellEnd"/>
          <w:r>
            <w:rPr>
              <w:sz w:val="18"/>
            </w:rPr>
            <w:t xml:space="preserve"> me-</w:t>
          </w:r>
          <w:proofErr w:type="spellStart"/>
          <w:r>
            <w:rPr>
              <w:sz w:val="18"/>
            </w:rPr>
            <w:t>reproduksi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dokumen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ini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tanpa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diketahui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oleh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Dirdik</w:t>
          </w:r>
          <w:proofErr w:type="spellEnd"/>
          <w:r>
            <w:rPr>
              <w:sz w:val="18"/>
            </w:rPr>
            <w:t xml:space="preserve">-ITB </w:t>
          </w:r>
          <w:proofErr w:type="spellStart"/>
          <w:r>
            <w:rPr>
              <w:sz w:val="18"/>
            </w:rPr>
            <w:t>dan</w:t>
          </w:r>
          <w:proofErr w:type="spellEnd"/>
          <w:r>
            <w:rPr>
              <w:sz w:val="18"/>
            </w:rPr>
            <w:t xml:space="preserve"> </w:t>
          </w:r>
          <w:r>
            <w:rPr>
              <w:sz w:val="18"/>
              <w:lang w:val="id-ID"/>
            </w:rPr>
            <w:t>[</w:t>
          </w:r>
          <w:r w:rsidRPr="00700E8C">
            <w:rPr>
              <w:i/>
              <w:sz w:val="18"/>
              <w:lang w:val="id-ID"/>
            </w:rPr>
            <w:t>KodeProdi</w:t>
          </w:r>
          <w:r>
            <w:rPr>
              <w:sz w:val="18"/>
              <w:lang w:val="id-ID"/>
            </w:rPr>
            <w:t>]</w:t>
          </w:r>
          <w:r>
            <w:rPr>
              <w:sz w:val="18"/>
            </w:rPr>
            <w:t>-ITB.</w:t>
          </w:r>
        </w:p>
      </w:tc>
    </w:tr>
  </w:tbl>
  <w:p w:rsidR="00E11317" w:rsidRDefault="00E11317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37" w:rsidRDefault="005F2C37">
      <w:r>
        <w:separator/>
      </w:r>
    </w:p>
  </w:footnote>
  <w:footnote w:type="continuationSeparator" w:id="0">
    <w:p w:rsidR="005F2C37" w:rsidRDefault="005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AA7"/>
    <w:multiLevelType w:val="multilevel"/>
    <w:tmpl w:val="A2F638DC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EE2"/>
    <w:multiLevelType w:val="singleLevel"/>
    <w:tmpl w:val="16260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2">
    <w:nsid w:val="0BD63310"/>
    <w:multiLevelType w:val="singleLevel"/>
    <w:tmpl w:val="0C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113DC3"/>
    <w:multiLevelType w:val="multilevel"/>
    <w:tmpl w:val="96BC44B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14B30"/>
    <w:multiLevelType w:val="singleLevel"/>
    <w:tmpl w:val="58064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914098"/>
    <w:multiLevelType w:val="multilevel"/>
    <w:tmpl w:val="3898709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6615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B9302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CF21ED"/>
    <w:multiLevelType w:val="hybridMultilevel"/>
    <w:tmpl w:val="D4E6F776"/>
    <w:lvl w:ilvl="0" w:tplc="A148E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85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435A80"/>
    <w:multiLevelType w:val="multilevel"/>
    <w:tmpl w:val="3898709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143A9"/>
    <w:multiLevelType w:val="multilevel"/>
    <w:tmpl w:val="3898709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A7823"/>
    <w:multiLevelType w:val="hybridMultilevel"/>
    <w:tmpl w:val="5A90D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393F7D"/>
    <w:multiLevelType w:val="hybridMultilevel"/>
    <w:tmpl w:val="DF3A3172"/>
    <w:lvl w:ilvl="0" w:tplc="414EB2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05D0D"/>
    <w:multiLevelType w:val="hybridMultilevel"/>
    <w:tmpl w:val="E4680E1A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5A6DC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B79C8"/>
    <w:multiLevelType w:val="multilevel"/>
    <w:tmpl w:val="3A148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ampA"/>
      <w:lvlText w:val="A.%2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D3847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BB5D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0A6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5159DB"/>
    <w:multiLevelType w:val="multilevel"/>
    <w:tmpl w:val="4CC2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C242E"/>
    <w:multiLevelType w:val="multilevel"/>
    <w:tmpl w:val="78F029D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6B971A3"/>
    <w:multiLevelType w:val="multilevel"/>
    <w:tmpl w:val="3898709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E752D3"/>
    <w:multiLevelType w:val="hybridMultilevel"/>
    <w:tmpl w:val="631477C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EC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8"/>
  </w:num>
  <w:num w:numId="12">
    <w:abstractNumId w:val="16"/>
  </w:num>
  <w:num w:numId="13">
    <w:abstractNumId w:val="17"/>
  </w:num>
  <w:num w:numId="14">
    <w:abstractNumId w:val="15"/>
  </w:num>
  <w:num w:numId="15">
    <w:abstractNumId w:val="22"/>
  </w:num>
  <w:num w:numId="16">
    <w:abstractNumId w:val="14"/>
  </w:num>
  <w:num w:numId="17">
    <w:abstractNumId w:val="12"/>
  </w:num>
  <w:num w:numId="18">
    <w:abstractNumId w:val="21"/>
  </w:num>
  <w:num w:numId="19">
    <w:abstractNumId w:val="11"/>
  </w:num>
  <w:num w:numId="20">
    <w:abstractNumId w:val="5"/>
  </w:num>
  <w:num w:numId="21">
    <w:abstractNumId w:val="10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2CD"/>
    <w:rsid w:val="00006D1A"/>
    <w:rsid w:val="00014579"/>
    <w:rsid w:val="000225D5"/>
    <w:rsid w:val="0002592A"/>
    <w:rsid w:val="00026699"/>
    <w:rsid w:val="00037826"/>
    <w:rsid w:val="00042BD2"/>
    <w:rsid w:val="000540E4"/>
    <w:rsid w:val="00056424"/>
    <w:rsid w:val="00060795"/>
    <w:rsid w:val="00063C55"/>
    <w:rsid w:val="00086337"/>
    <w:rsid w:val="000A60B8"/>
    <w:rsid w:val="000B09E2"/>
    <w:rsid w:val="000C1875"/>
    <w:rsid w:val="000C767B"/>
    <w:rsid w:val="000F0D0B"/>
    <w:rsid w:val="00105463"/>
    <w:rsid w:val="0012285B"/>
    <w:rsid w:val="00160EAC"/>
    <w:rsid w:val="00164F79"/>
    <w:rsid w:val="0018407A"/>
    <w:rsid w:val="001C79D5"/>
    <w:rsid w:val="001D2612"/>
    <w:rsid w:val="001F3591"/>
    <w:rsid w:val="001F399B"/>
    <w:rsid w:val="00205DFC"/>
    <w:rsid w:val="002350C1"/>
    <w:rsid w:val="002452FA"/>
    <w:rsid w:val="00253882"/>
    <w:rsid w:val="0025517D"/>
    <w:rsid w:val="002B2F91"/>
    <w:rsid w:val="002C6082"/>
    <w:rsid w:val="002C7548"/>
    <w:rsid w:val="002D467C"/>
    <w:rsid w:val="002F0F82"/>
    <w:rsid w:val="0034461A"/>
    <w:rsid w:val="003471DE"/>
    <w:rsid w:val="00366CA0"/>
    <w:rsid w:val="00374557"/>
    <w:rsid w:val="00392BA3"/>
    <w:rsid w:val="00392FDB"/>
    <w:rsid w:val="003E31F4"/>
    <w:rsid w:val="004003C3"/>
    <w:rsid w:val="00420DE4"/>
    <w:rsid w:val="004214C1"/>
    <w:rsid w:val="0043295C"/>
    <w:rsid w:val="00444567"/>
    <w:rsid w:val="004648E1"/>
    <w:rsid w:val="004705BE"/>
    <w:rsid w:val="004811DF"/>
    <w:rsid w:val="00496E18"/>
    <w:rsid w:val="004B14BA"/>
    <w:rsid w:val="004B185D"/>
    <w:rsid w:val="004C08E0"/>
    <w:rsid w:val="004F19FF"/>
    <w:rsid w:val="00503971"/>
    <w:rsid w:val="00511E0A"/>
    <w:rsid w:val="0051426C"/>
    <w:rsid w:val="00523029"/>
    <w:rsid w:val="00534718"/>
    <w:rsid w:val="00536E7B"/>
    <w:rsid w:val="00554286"/>
    <w:rsid w:val="00573B44"/>
    <w:rsid w:val="00577B66"/>
    <w:rsid w:val="0058035F"/>
    <w:rsid w:val="005A1CEB"/>
    <w:rsid w:val="005B11E4"/>
    <w:rsid w:val="005B27F7"/>
    <w:rsid w:val="005C42E2"/>
    <w:rsid w:val="005C48BE"/>
    <w:rsid w:val="005F2C37"/>
    <w:rsid w:val="005F476F"/>
    <w:rsid w:val="00605308"/>
    <w:rsid w:val="00635AA6"/>
    <w:rsid w:val="0068384C"/>
    <w:rsid w:val="00685381"/>
    <w:rsid w:val="00691258"/>
    <w:rsid w:val="0069170D"/>
    <w:rsid w:val="006A37D9"/>
    <w:rsid w:val="006B42AD"/>
    <w:rsid w:val="006F0391"/>
    <w:rsid w:val="006F5AB0"/>
    <w:rsid w:val="00700E8C"/>
    <w:rsid w:val="007073E5"/>
    <w:rsid w:val="007251E4"/>
    <w:rsid w:val="00753D11"/>
    <w:rsid w:val="007619E3"/>
    <w:rsid w:val="00770326"/>
    <w:rsid w:val="00774B88"/>
    <w:rsid w:val="007956C2"/>
    <w:rsid w:val="007B42CA"/>
    <w:rsid w:val="007B68EC"/>
    <w:rsid w:val="007D3266"/>
    <w:rsid w:val="007D6035"/>
    <w:rsid w:val="007E443C"/>
    <w:rsid w:val="008146F9"/>
    <w:rsid w:val="00852460"/>
    <w:rsid w:val="008618C5"/>
    <w:rsid w:val="008654B2"/>
    <w:rsid w:val="008749EA"/>
    <w:rsid w:val="00892471"/>
    <w:rsid w:val="008A57AC"/>
    <w:rsid w:val="008B183A"/>
    <w:rsid w:val="008D11D3"/>
    <w:rsid w:val="008E6EFF"/>
    <w:rsid w:val="008F2F65"/>
    <w:rsid w:val="008F6E6F"/>
    <w:rsid w:val="009039BC"/>
    <w:rsid w:val="00917443"/>
    <w:rsid w:val="00927B6B"/>
    <w:rsid w:val="0095180F"/>
    <w:rsid w:val="00973B3C"/>
    <w:rsid w:val="00992F84"/>
    <w:rsid w:val="00995B56"/>
    <w:rsid w:val="009B7E81"/>
    <w:rsid w:val="009C0AF2"/>
    <w:rsid w:val="009C4906"/>
    <w:rsid w:val="009D13D6"/>
    <w:rsid w:val="009E14DC"/>
    <w:rsid w:val="00A16EEE"/>
    <w:rsid w:val="00A63573"/>
    <w:rsid w:val="00A674CA"/>
    <w:rsid w:val="00A70129"/>
    <w:rsid w:val="00A838A4"/>
    <w:rsid w:val="00A84751"/>
    <w:rsid w:val="00A848AC"/>
    <w:rsid w:val="00A85B8A"/>
    <w:rsid w:val="00A94CAD"/>
    <w:rsid w:val="00AC52CD"/>
    <w:rsid w:val="00AF3261"/>
    <w:rsid w:val="00AF40D2"/>
    <w:rsid w:val="00B00B8C"/>
    <w:rsid w:val="00B059BF"/>
    <w:rsid w:val="00B22CC5"/>
    <w:rsid w:val="00B47C68"/>
    <w:rsid w:val="00B517F4"/>
    <w:rsid w:val="00B61522"/>
    <w:rsid w:val="00B743AC"/>
    <w:rsid w:val="00B879C4"/>
    <w:rsid w:val="00B91000"/>
    <w:rsid w:val="00BA0546"/>
    <w:rsid w:val="00BA4393"/>
    <w:rsid w:val="00BA4F1C"/>
    <w:rsid w:val="00BC004D"/>
    <w:rsid w:val="00BC19AF"/>
    <w:rsid w:val="00BC5DB2"/>
    <w:rsid w:val="00BD5933"/>
    <w:rsid w:val="00C11F15"/>
    <w:rsid w:val="00C225C6"/>
    <w:rsid w:val="00C4479B"/>
    <w:rsid w:val="00C71268"/>
    <w:rsid w:val="00C81DB1"/>
    <w:rsid w:val="00CA56A4"/>
    <w:rsid w:val="00CE6FE0"/>
    <w:rsid w:val="00CF46E7"/>
    <w:rsid w:val="00D110CE"/>
    <w:rsid w:val="00D20FA8"/>
    <w:rsid w:val="00D23D78"/>
    <w:rsid w:val="00D44C48"/>
    <w:rsid w:val="00D67B1C"/>
    <w:rsid w:val="00D87B17"/>
    <w:rsid w:val="00DC61F4"/>
    <w:rsid w:val="00DE1B3C"/>
    <w:rsid w:val="00DF7D4C"/>
    <w:rsid w:val="00E11317"/>
    <w:rsid w:val="00E12987"/>
    <w:rsid w:val="00E50FF4"/>
    <w:rsid w:val="00E53DA9"/>
    <w:rsid w:val="00E621B3"/>
    <w:rsid w:val="00E85E6F"/>
    <w:rsid w:val="00EA312E"/>
    <w:rsid w:val="00EE13FB"/>
    <w:rsid w:val="00EE369B"/>
    <w:rsid w:val="00EF1784"/>
    <w:rsid w:val="00F31E36"/>
    <w:rsid w:val="00F403F3"/>
    <w:rsid w:val="00F530C7"/>
    <w:rsid w:val="00F63A05"/>
    <w:rsid w:val="00F67452"/>
    <w:rsid w:val="00F96B6A"/>
    <w:rsid w:val="00FE6521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A17A44-F772-4452-ABF5-421F78F6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6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  <w:lang w:val="en-GB"/>
    </w:rPr>
  </w:style>
  <w:style w:type="paragraph" w:customStyle="1" w:styleId="SubTitle">
    <w:name w:val="Sub Title"/>
    <w:basedOn w:val="Title"/>
  </w:style>
  <w:style w:type="paragraph" w:styleId="TOC1">
    <w:name w:val="toc 1"/>
    <w:basedOn w:val="Normal"/>
    <w:next w:val="Normal"/>
    <w:autoRedefine/>
    <w:semiHidden/>
    <w:rsid w:val="00014579"/>
    <w:pPr>
      <w:jc w:val="both"/>
    </w:pPr>
    <w:rPr>
      <w:noProof/>
      <w:szCs w:val="24"/>
      <w:lang w:val="en-US"/>
    </w:rPr>
  </w:style>
  <w:style w:type="paragraph" w:customStyle="1" w:styleId="guidelines">
    <w:name w:val="guidelines"/>
    <w:basedOn w:val="Normal"/>
    <w:rPr>
      <w:i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paragraph" w:customStyle="1" w:styleId="referensi">
    <w:name w:val="referensi"/>
    <w:basedOn w:val="Normal"/>
    <w:pPr>
      <w:tabs>
        <w:tab w:val="center" w:pos="360"/>
      </w:tabs>
      <w:ind w:left="360" w:hanging="360"/>
    </w:pPr>
  </w:style>
  <w:style w:type="paragraph" w:styleId="BodyTextIndent">
    <w:name w:val="Body Text Indent"/>
    <w:basedOn w:val="Normal"/>
    <w:pPr>
      <w:ind w:firstLine="720"/>
    </w:pPr>
  </w:style>
  <w:style w:type="paragraph" w:styleId="BodyText">
    <w:name w:val="Body Text"/>
    <w:basedOn w:val="Normal"/>
    <w:rPr>
      <w:b/>
      <w:lang w:val="en-US"/>
    </w:rPr>
  </w:style>
  <w:style w:type="character" w:styleId="Emphasis">
    <w:name w:val="Emphasis"/>
    <w:qFormat/>
    <w:rPr>
      <w:i/>
    </w:rPr>
  </w:style>
  <w:style w:type="paragraph" w:styleId="NormalWeb">
    <w:name w:val="Normal (Web)"/>
    <w:basedOn w:val="Normal"/>
    <w:pPr>
      <w:spacing w:before="100" w:after="100"/>
    </w:pPr>
    <w:rPr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paragraph" w:customStyle="1" w:styleId="LampA">
    <w:name w:val="LampA"/>
    <w:basedOn w:val="Normal"/>
    <w:next w:val="Normal"/>
    <w:autoRedefine/>
    <w:pPr>
      <w:keepNext/>
      <w:numPr>
        <w:ilvl w:val="1"/>
        <w:numId w:val="14"/>
      </w:numPr>
      <w:tabs>
        <w:tab w:val="clear" w:pos="360"/>
      </w:tabs>
      <w:spacing w:before="60" w:after="60"/>
      <w:outlineLvl w:val="1"/>
    </w:pPr>
    <w:rPr>
      <w:b/>
      <w:bCs/>
      <w:lang w:val="id-ID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b/>
      <w:bCs/>
      <w:lang w:val="en-US"/>
    </w:rPr>
  </w:style>
  <w:style w:type="paragraph" w:styleId="BodyText2">
    <w:name w:val="Body Text 2"/>
    <w:basedOn w:val="Normal"/>
    <w:rPr>
      <w:bCs/>
      <w:sz w:val="16"/>
    </w:r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3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4"/>
      <w:szCs w:val="24"/>
      <w:lang w:val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4"/>
      <w:szCs w:val="24"/>
      <w:lang w:val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4"/>
      <w:szCs w:val="24"/>
      <w:lang w:val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4"/>
      <w:szCs w:val="24"/>
      <w:lang w:val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sz w:val="24"/>
      <w:szCs w:val="24"/>
      <w:lang w:val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4"/>
      <w:szCs w:val="24"/>
      <w:lang w:val="en-U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i/>
      <w:iCs/>
      <w:sz w:val="24"/>
      <w:szCs w:val="24"/>
      <w:lang w:val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/>
    </w:rPr>
  </w:style>
  <w:style w:type="table" w:styleId="TableGrid">
    <w:name w:val="Table Grid"/>
    <w:basedOn w:val="TableNormal"/>
    <w:rsid w:val="00DC6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F3591"/>
  </w:style>
  <w:style w:type="character" w:styleId="FootnoteReference">
    <w:name w:val="footnote reference"/>
    <w:semiHidden/>
    <w:rsid w:val="001F3591"/>
    <w:rPr>
      <w:vertAlign w:val="superscript"/>
    </w:rPr>
  </w:style>
  <w:style w:type="character" w:customStyle="1" w:styleId="Heading2Char">
    <w:name w:val="Heading 2 Char"/>
    <w:link w:val="Heading2"/>
    <w:rsid w:val="005F476F"/>
    <w:rPr>
      <w:rFonts w:ascii="Arial" w:hAnsi="Arial"/>
      <w:b/>
      <w:lang w:val="en-AU" w:eastAsia="en-US"/>
    </w:rPr>
  </w:style>
  <w:style w:type="paragraph" w:styleId="ListParagraph">
    <w:name w:val="List Paragraph"/>
    <w:basedOn w:val="Normal"/>
    <w:uiPriority w:val="34"/>
    <w:qFormat/>
    <w:rsid w:val="00164F79"/>
    <w:pPr>
      <w:suppressAutoHyphens/>
      <w:spacing w:after="200" w:line="276" w:lineRule="auto"/>
      <w:ind w:left="720"/>
    </w:pPr>
    <w:rPr>
      <w:rFonts w:eastAsia="Calibri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164F79"/>
    <w:pPr>
      <w:suppressLineNumbers/>
      <w:suppressAutoHyphens/>
      <w:spacing w:after="200" w:line="276" w:lineRule="auto"/>
    </w:pPr>
    <w:rPr>
      <w:rFonts w:eastAsia="Calibri"/>
      <w:sz w:val="24"/>
      <w:szCs w:val="24"/>
      <w:lang w:val="en-US" w:eastAsia="ar-SA"/>
    </w:rPr>
  </w:style>
  <w:style w:type="paragraph" w:customStyle="1" w:styleId="Default">
    <w:name w:val="Default"/>
    <w:rsid w:val="002C7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AD13-B525-49D2-8D14-A1059020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7340</Words>
  <Characters>19051</Characters>
  <Application>Microsoft Office Word</Application>
  <DocSecurity>0</DocSecurity>
  <Lines>158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Jur.Informatika ITB</Company>
  <LinksUpToDate>false</LinksUpToDate>
  <CharactersWithSpaces>26339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subject/>
  <dc:creator>Dr.Ir.Inggriani Liem</dc:creator>
  <cp:keywords/>
  <cp:lastModifiedBy>Marselina I Tan</cp:lastModifiedBy>
  <cp:revision>2</cp:revision>
  <cp:lastPrinted>2008-05-11T23:29:00Z</cp:lastPrinted>
  <dcterms:created xsi:type="dcterms:W3CDTF">2014-08-22T11:33:00Z</dcterms:created>
  <dcterms:modified xsi:type="dcterms:W3CDTF">2014-08-22T11:33:00Z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