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46" w:rsidRDefault="008804D7">
      <w:pPr>
        <w:rPr>
          <w:b/>
        </w:rPr>
      </w:pPr>
      <w:proofErr w:type="spellStart"/>
      <w:r>
        <w:rPr>
          <w:b/>
        </w:rPr>
        <w:t>Prestasi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Dosen</w:t>
      </w:r>
      <w:proofErr w:type="spellEnd"/>
      <w:r>
        <w:rPr>
          <w:b/>
        </w:rPr>
        <w:t xml:space="preserve"> Teknik </w:t>
      </w:r>
      <w:proofErr w:type="spellStart"/>
      <w:r>
        <w:rPr>
          <w:b/>
        </w:rPr>
        <w:t>Pertambangan</w:t>
      </w:r>
      <w:proofErr w:type="spellEnd"/>
    </w:p>
    <w:p w:rsidR="008804D7" w:rsidRDefault="008804D7">
      <w:pPr>
        <w:rPr>
          <w:b/>
        </w:rPr>
      </w:pPr>
    </w:p>
    <w:tbl>
      <w:tblPr>
        <w:tblW w:w="98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70"/>
        <w:gridCol w:w="4770"/>
        <w:gridCol w:w="1080"/>
        <w:gridCol w:w="1297"/>
      </w:tblGrid>
      <w:tr w:rsidR="008804D7" w:rsidRPr="0011311F" w:rsidTr="00AB7E85">
        <w:trPr>
          <w:tblHeader/>
        </w:trPr>
        <w:tc>
          <w:tcPr>
            <w:tcW w:w="517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No.</w:t>
            </w:r>
          </w:p>
        </w:tc>
        <w:tc>
          <w:tcPr>
            <w:tcW w:w="2170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Nama Dosen</w:t>
            </w:r>
          </w:p>
        </w:tc>
        <w:tc>
          <w:tcPr>
            <w:tcW w:w="4770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Prestasi yang Dicapai*</w:t>
            </w:r>
          </w:p>
        </w:tc>
        <w:tc>
          <w:tcPr>
            <w:tcW w:w="1080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Waktu Pencapaian</w:t>
            </w:r>
          </w:p>
        </w:tc>
        <w:tc>
          <w:tcPr>
            <w:tcW w:w="1297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804D7" w:rsidRPr="0011311F" w:rsidRDefault="008804D7" w:rsidP="00AB7E85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Tingkat</w:t>
            </w:r>
            <w:r w:rsidR="00AB7E85">
              <w:rPr>
                <w:rFonts w:cs="Arial"/>
                <w:b/>
                <w:sz w:val="18"/>
                <w:lang w:val="fi-FI"/>
              </w:rPr>
              <w:t xml:space="preserve"> </w:t>
            </w:r>
            <w:r w:rsidRPr="0011311F">
              <w:rPr>
                <w:rFonts w:cs="Arial"/>
                <w:b/>
                <w:sz w:val="18"/>
                <w:lang w:val="fi-FI"/>
              </w:rPr>
              <w:t>(Lokal, Nasional, Internasional)</w:t>
            </w:r>
          </w:p>
        </w:tc>
      </w:tr>
      <w:tr w:rsidR="008804D7" w:rsidRPr="0011311F" w:rsidTr="00AB7E85">
        <w:trPr>
          <w:trHeight w:val="144"/>
          <w:tblHeader/>
        </w:trPr>
        <w:tc>
          <w:tcPr>
            <w:tcW w:w="517" w:type="dxa"/>
            <w:tcBorders>
              <w:top w:val="double" w:sz="2" w:space="0" w:color="auto"/>
            </w:tcBorders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(1)</w:t>
            </w:r>
          </w:p>
        </w:tc>
        <w:tc>
          <w:tcPr>
            <w:tcW w:w="2170" w:type="dxa"/>
            <w:tcBorders>
              <w:top w:val="double" w:sz="2" w:space="0" w:color="auto"/>
            </w:tcBorders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(2)</w:t>
            </w:r>
          </w:p>
        </w:tc>
        <w:tc>
          <w:tcPr>
            <w:tcW w:w="4770" w:type="dxa"/>
            <w:tcBorders>
              <w:top w:val="double" w:sz="2" w:space="0" w:color="auto"/>
            </w:tcBorders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(3)</w:t>
            </w:r>
          </w:p>
        </w:tc>
        <w:tc>
          <w:tcPr>
            <w:tcW w:w="1080" w:type="dxa"/>
            <w:tcBorders>
              <w:top w:val="double" w:sz="2" w:space="0" w:color="auto"/>
            </w:tcBorders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(4)</w:t>
            </w:r>
          </w:p>
        </w:tc>
        <w:tc>
          <w:tcPr>
            <w:tcW w:w="1297" w:type="dxa"/>
            <w:tcBorders>
              <w:top w:val="double" w:sz="2" w:space="0" w:color="auto"/>
            </w:tcBorders>
            <w:vAlign w:val="center"/>
          </w:tcPr>
          <w:p w:rsidR="008804D7" w:rsidRPr="0011311F" w:rsidRDefault="008804D7" w:rsidP="00A44631">
            <w:pPr>
              <w:jc w:val="center"/>
              <w:rPr>
                <w:rFonts w:cs="Arial"/>
                <w:b/>
                <w:sz w:val="18"/>
                <w:lang w:val="fi-FI"/>
              </w:rPr>
            </w:pPr>
            <w:r w:rsidRPr="0011311F">
              <w:rPr>
                <w:rFonts w:cs="Arial"/>
                <w:b/>
                <w:sz w:val="18"/>
                <w:lang w:val="fi-FI"/>
              </w:rPr>
              <w:t>(5)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AB7E85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 w:rsidRPr="00AB7E85">
              <w:rPr>
                <w:rFonts w:cs="Arial"/>
                <w:bCs/>
                <w:sz w:val="18"/>
                <w:szCs w:val="18"/>
                <w:lang w:val="fi-FI" w:eastAsia="id-ID"/>
              </w:rPr>
              <w:t>1</w:t>
            </w: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Dr.phil.nat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Agus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Haris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Widayat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, S.T., M.T.</w:t>
            </w: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 w:cs="Arial"/>
                <w:color w:val="000000"/>
                <w:sz w:val="18"/>
                <w:szCs w:val="18"/>
                <w:lang w:val="fi-FI"/>
              </w:rPr>
              <w:t>Best Poster Award in International Symposium on Earth Science and Technology 2015, Kyushu University, Fukuoka, Japan</w:t>
            </w:r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/>
                <w:color w:val="000000"/>
                <w:sz w:val="18"/>
                <w:szCs w:val="18"/>
                <w:lang w:val="fi-FI"/>
              </w:rPr>
              <w:t>2015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/>
                <w:color w:val="000000"/>
                <w:sz w:val="18"/>
                <w:szCs w:val="18"/>
                <w:lang w:val="fi-FI"/>
              </w:rPr>
              <w:t>Internasional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AB7E85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Mendapatkan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riset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Sustainibility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dengan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Riset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untuk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mulai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rFonts w:ascii="Calibri" w:hAnsi="Calibri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AB7E85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/>
                <w:color w:val="000000"/>
                <w:sz w:val="18"/>
                <w:szCs w:val="18"/>
                <w:lang w:val="fi-FI"/>
              </w:rPr>
              <w:t>LPPM-PKM Eksplorasi Geologi untuk Memetakan Daya Dukung Lingkungan dalam Mendukung Rencana Pengembangan Jangka Panjang Pondok Pesantren Miftahul Ulum di Kec. Padalarang, Kab. Bandung Barat Padalarang, Kabupaten Bandung Barat.</w:t>
            </w:r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/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B7E85">
              <w:rPr>
                <w:rFonts w:ascii="Calibri" w:hAnsi="Calibri"/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2</w:t>
            </w: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 xml:space="preserve">Dr., Ir., R. Budi </w:t>
            </w:r>
            <w:proofErr w:type="spellStart"/>
            <w:r w:rsidRPr="00AB7E85">
              <w:rPr>
                <w:sz w:val="18"/>
                <w:szCs w:val="18"/>
              </w:rPr>
              <w:t>Sulistijo</w:t>
            </w:r>
            <w:proofErr w:type="spellEnd"/>
            <w:r w:rsidRPr="00AB7E85">
              <w:rPr>
                <w:sz w:val="18"/>
                <w:szCs w:val="18"/>
              </w:rPr>
              <w:t xml:space="preserve">, </w:t>
            </w:r>
            <w:proofErr w:type="spellStart"/>
            <w:r w:rsidRPr="00AB7E85">
              <w:rPr>
                <w:sz w:val="18"/>
                <w:szCs w:val="18"/>
              </w:rPr>
              <w:t>M.App.Sc</w:t>
            </w:r>
            <w:proofErr w:type="spellEnd"/>
            <w:r w:rsidRPr="00AB7E85">
              <w:rPr>
                <w:sz w:val="18"/>
                <w:szCs w:val="18"/>
              </w:rPr>
              <w:t>.</w:t>
            </w: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 xml:space="preserve">Program </w:t>
            </w:r>
            <w:proofErr w:type="spellStart"/>
            <w:r w:rsidRPr="00AB7E85">
              <w:rPr>
                <w:sz w:val="18"/>
                <w:szCs w:val="18"/>
              </w:rPr>
              <w:t>Riset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Desentralisasi</w:t>
            </w:r>
            <w:proofErr w:type="spellEnd"/>
            <w:r w:rsidRPr="00AB7E85">
              <w:rPr>
                <w:sz w:val="18"/>
                <w:szCs w:val="18"/>
              </w:rPr>
              <w:t xml:space="preserve"> DIKTI 2015</w:t>
            </w:r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2015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proofErr w:type="spellStart"/>
            <w:r w:rsidRPr="00AB7E85">
              <w:rPr>
                <w:sz w:val="18"/>
                <w:szCs w:val="18"/>
              </w:rPr>
              <w:t>Penghargaan</w:t>
            </w:r>
            <w:proofErr w:type="spellEnd"/>
            <w:r w:rsidRPr="00AB7E85">
              <w:rPr>
                <w:sz w:val="18"/>
                <w:szCs w:val="18"/>
              </w:rPr>
              <w:t xml:space="preserve"> ITB </w:t>
            </w:r>
            <w:proofErr w:type="spellStart"/>
            <w:r w:rsidRPr="00AB7E85">
              <w:rPr>
                <w:sz w:val="18"/>
                <w:szCs w:val="18"/>
              </w:rPr>
              <w:t>Bidang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Karya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Inovasi</w:t>
            </w:r>
            <w:proofErr w:type="spellEnd"/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2014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 xml:space="preserve">LPPM-PKM </w:t>
            </w:r>
            <w:proofErr w:type="spellStart"/>
            <w:r w:rsidRPr="00AB7E85">
              <w:rPr>
                <w:sz w:val="18"/>
                <w:szCs w:val="18"/>
              </w:rPr>
              <w:t>untuk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tambang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rakyat</w:t>
            </w:r>
            <w:proofErr w:type="spellEnd"/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2014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proofErr w:type="spellStart"/>
            <w:r w:rsidRPr="00AB7E85">
              <w:rPr>
                <w:sz w:val="18"/>
                <w:szCs w:val="18"/>
              </w:rPr>
              <w:t>Penerima</w:t>
            </w:r>
            <w:proofErr w:type="spellEnd"/>
            <w:r w:rsidRPr="00AB7E85">
              <w:rPr>
                <w:sz w:val="18"/>
                <w:szCs w:val="18"/>
              </w:rPr>
              <w:t xml:space="preserve"> Program </w:t>
            </w:r>
            <w:proofErr w:type="spellStart"/>
            <w:r w:rsidRPr="00AB7E85">
              <w:rPr>
                <w:sz w:val="18"/>
                <w:szCs w:val="18"/>
              </w:rPr>
              <w:t>Riset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Desentralisasi</w:t>
            </w:r>
            <w:proofErr w:type="spellEnd"/>
            <w:r w:rsidRPr="00AB7E85">
              <w:rPr>
                <w:sz w:val="18"/>
                <w:szCs w:val="18"/>
              </w:rPr>
              <w:t xml:space="preserve"> DIKTI 2014. Data </w:t>
            </w:r>
            <w:proofErr w:type="spellStart"/>
            <w:r w:rsidRPr="00AB7E85">
              <w:rPr>
                <w:sz w:val="18"/>
                <w:szCs w:val="18"/>
              </w:rPr>
              <w:t>Sintetis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Sebagai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Kunci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Interpretasi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Bidang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Diskontinuitas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Pada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Lapisan</w:t>
            </w:r>
            <w:proofErr w:type="spellEnd"/>
            <w:r w:rsidRPr="00AB7E85">
              <w:rPr>
                <w:sz w:val="18"/>
                <w:szCs w:val="18"/>
              </w:rPr>
              <w:t xml:space="preserve"> Batubara </w:t>
            </w:r>
            <w:proofErr w:type="gramStart"/>
            <w:r w:rsidRPr="00AB7E85">
              <w:rPr>
                <w:sz w:val="18"/>
                <w:szCs w:val="18"/>
              </w:rPr>
              <w:t>Di</w:t>
            </w:r>
            <w:proofErr w:type="gramEnd"/>
            <w:r w:rsidRPr="00AB7E85">
              <w:rPr>
                <w:sz w:val="18"/>
                <w:szCs w:val="18"/>
              </w:rPr>
              <w:t xml:space="preserve"> Antara </w:t>
            </w:r>
            <w:proofErr w:type="spellStart"/>
            <w:r w:rsidRPr="00AB7E85">
              <w:rPr>
                <w:sz w:val="18"/>
                <w:szCs w:val="18"/>
              </w:rPr>
              <w:t>Dua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Buah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Lubang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Bor</w:t>
            </w:r>
            <w:proofErr w:type="spellEnd"/>
          </w:p>
        </w:tc>
        <w:tc>
          <w:tcPr>
            <w:tcW w:w="1080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2014</w:t>
            </w:r>
          </w:p>
        </w:tc>
        <w:tc>
          <w:tcPr>
            <w:tcW w:w="1297" w:type="dxa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proofErr w:type="spellStart"/>
            <w:r w:rsidRPr="00AB7E85">
              <w:rPr>
                <w:sz w:val="18"/>
                <w:szCs w:val="18"/>
              </w:rPr>
              <w:t>Satyalancana</w:t>
            </w:r>
            <w:proofErr w:type="spellEnd"/>
            <w:r w:rsidRPr="00AB7E85">
              <w:rPr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sz w:val="18"/>
                <w:szCs w:val="18"/>
              </w:rPr>
              <w:t>Karya</w:t>
            </w:r>
            <w:proofErr w:type="spellEnd"/>
            <w:r w:rsidRPr="00AB7E85">
              <w:rPr>
                <w:sz w:val="18"/>
                <w:szCs w:val="18"/>
              </w:rPr>
              <w:t xml:space="preserve"> Satya XX </w:t>
            </w:r>
            <w:proofErr w:type="spellStart"/>
            <w:r w:rsidRPr="00AB7E85">
              <w:rPr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2012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sz w:val="18"/>
                <w:szCs w:val="18"/>
              </w:rPr>
            </w:pPr>
            <w:r w:rsidRPr="00AB7E85">
              <w:rPr>
                <w:sz w:val="18"/>
                <w:szCs w:val="18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 xml:space="preserve">Prof., Dr., Ir., Budi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Sulistianto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>, M.T.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color w:val="000000"/>
                <w:sz w:val="18"/>
                <w:szCs w:val="18"/>
              </w:rPr>
              <w:t>Bidang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Inovasi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Nasional</w:t>
            </w:r>
          </w:p>
        </w:tc>
      </w:tr>
      <w:tr w:rsidR="00AB7E85" w:rsidRPr="0011311F" w:rsidTr="00AB7E85">
        <w:trPr>
          <w:trHeight w:val="488"/>
        </w:trPr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Best Poster Award in 8th Asian Rock Mechanics Symposium, 14-16 October 2014, Sapporo, Japan (Study of Hydraulic Fracturing in Inclined Borehole Test under Triaxial Stress Condition in Laboratory Scale)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 xml:space="preserve">LPPM-PKM Studi Geoteknik dan Hidrogeologi untuk Kelangsungan Jangka Panjang Pondok Pesantren Miftahul </w:t>
            </w:r>
            <w:r w:rsidRPr="00AB7E85">
              <w:rPr>
                <w:color w:val="000000"/>
                <w:sz w:val="18"/>
                <w:szCs w:val="18"/>
                <w:lang w:val="fi-FI"/>
              </w:rPr>
              <w:lastRenderedPageBreak/>
              <w:t>Ulum di Kec. Padalarang, Kab. Bandung Barat Padalarang, Kabupaten Bandung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lastRenderedPageBreak/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LPPM-PKM Pemetaan Topografi Skala 1 : 1000 untuk Perencanaan Pondok Pesantren Miftahul Ulum, Kecamatan Padalarang, Kabupaten Bandung Barat, Provinsi Jawa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LPPM-PKM Eksplorasi Geologi untuk Memetakan Daya Dukung Lingkungan dalam Mendukung Rencana Pengembangan Jangka Panjang Pondok Pesantren Miftahul Ulum di Kec. Padalarang, Kab. Bandung Barat Padalarang, Kabupaten Bandung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AB7E85" w:rsidRPr="0011311F" w:rsidTr="00AB7E85">
        <w:tc>
          <w:tcPr>
            <w:tcW w:w="517" w:type="dxa"/>
            <w:vAlign w:val="center"/>
          </w:tcPr>
          <w:p w:rsidR="00AB7E85" w:rsidRPr="0011311F" w:rsidRDefault="00AB7E85" w:rsidP="00AB7E85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7E85">
              <w:rPr>
                <w:color w:val="000000"/>
                <w:sz w:val="18"/>
                <w:szCs w:val="18"/>
              </w:rPr>
              <w:t>Satyalancana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AB7E85">
              <w:rPr>
                <w:color w:val="000000"/>
                <w:sz w:val="18"/>
                <w:szCs w:val="18"/>
              </w:rPr>
              <w:t xml:space="preserve"> Satya XX </w:t>
            </w:r>
            <w:proofErr w:type="spellStart"/>
            <w:r w:rsidRPr="00AB7E85">
              <w:rPr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7E85" w:rsidRPr="00AB7E85" w:rsidRDefault="00AB7E85" w:rsidP="00AB7E85">
            <w:pPr>
              <w:jc w:val="center"/>
              <w:rPr>
                <w:color w:val="000000"/>
                <w:sz w:val="18"/>
                <w:szCs w:val="18"/>
              </w:rPr>
            </w:pPr>
            <w:r w:rsidRPr="00AB7E85">
              <w:rPr>
                <w:color w:val="000000"/>
                <w:sz w:val="18"/>
                <w:szCs w:val="18"/>
              </w:rPr>
              <w:t>Nasional</w:t>
            </w:r>
          </w:p>
        </w:tc>
      </w:tr>
      <w:tr w:rsidR="000A3BCF" w:rsidRPr="0011311F" w:rsidTr="00AB7E85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Dr.Eng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Ginting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Jalu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Kusuma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S.T., M.T.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LPPM-PKM Pemetaan Topografi Skala 1 : 1000 untuk Perencanaan Pondok Pesantren Miftahul Ulum, Kecamatan Padalarang, Kabupaten Bandung Barat, Provinsi Jawa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AB7E85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Riset Desentralisasi Integrated Model of Catchment Area Approach in Management of Acid Mine Drainage.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AB7E85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LPPM-PKM Studi Geoteknik dan Hidrogeologi untuk Kelangsungan Jangka Panjang Pondok Pesantren Miftahul Ulum di Kec. Padalarang, Kab. Bandung Barat Padalarang, Kabupaten Bandung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Irwan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Iskandar, S.T., M.T., Ph.D.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Bidang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Inovasi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AB7E85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Dr., Ir.,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Komang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Anggayana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M.S.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rFonts w:cs="Arial"/>
                <w:color w:val="000000"/>
                <w:sz w:val="18"/>
                <w:szCs w:val="18"/>
                <w:lang w:val="fi-FI"/>
              </w:rPr>
              <w:t>Best Poster Award in International Symposium on Earth Science and Technology 2015, Kyushu University, Fukuoka, Japan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Internasional</w:t>
            </w:r>
          </w:p>
        </w:tc>
      </w:tr>
      <w:tr w:rsidR="000A3BCF" w:rsidRPr="0011311F" w:rsidTr="00CB2512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7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Dr., Ir.,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Lilik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Eko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Widodo, M.S.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</w:t>
            </w:r>
            <w:r w:rsidRPr="000A3BCF">
              <w:rPr>
                <w:color w:val="000000"/>
                <w:sz w:val="18"/>
                <w:szCs w:val="18"/>
              </w:rPr>
              <w:lastRenderedPageBreak/>
              <w:t xml:space="preserve">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Mohamad Nur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Heriawan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S.T., M.T., Ph.D.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9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Prof., Dr., Ir., Made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Astawa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Rai, DEA.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Best Poster Award in 8th Asian Rock Mechanics Symposium, 14-16 October 2014, Sapporo, Japan (Study of Hydraulic Fracturing in Inclined Borehole Test under Triaxial Stress Condition in Laboratory Scale)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Satyalancana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Satya XX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Dr.Eng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Nuhindro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Priagung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Widodo, S.T., M.T.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Best Poster Award in 8th Asian Rock Mechanics Symposium, 14-16 October 2014, Sapporo, Japan (Study of Hydraulic Fracturing in Inclined Borehole Test under Triaxial Stress Condition in Laboratory Scale)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LPPM-PKM Studi Geoteknik dan Hidrogeologi untuk Kelangsungan Jangka Panjang Pondok Pesantren Miftahul Ulum di Kec. Padalarang, Kab. Bandung Barat Padalarang, Kabupaten Bandung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Riset Desentralisasi Integrated Model of Catchment Area Approach in Management of Acid Mine Drainage.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Mohamad Nur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Heriawan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S.T., M.T., Ph.D.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LPPM-PKM Pemetaan Topografi Skala 1 : 1000 untuk Perencanaan Pondok Pesantren Miftahul Ulum, Kecamatan Padalarang, Kabupaten Bandung Barat, Provinsi Jawa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LPPM-PKM Eksplorasi Geologi untuk Memetakan Daya Dukung Lingkungan dalam Mendukung Rencana Pengembangan Jangka Panjang Pondok Pesantren Miftahul Ulum di Kec. Padalarang, Kab. Bandung Barat Padalarang, Kabupaten Bandung Barat.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Prof., Dr., Ir.,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Ridho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Kresna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Wattimena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M.T.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Bidang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Inovasi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Prof., Dr., Ir., Rudy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Sayoga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Gautama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Satyalancana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Satya XXX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Riset Desentralisasi Integrated Model of Catchment Area Approach in Management of Acid Mine Drainage.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lastRenderedPageBreak/>
              <w:t>14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Prof., Dr., Ir.,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Sudarto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Notosiswoyo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M.Eng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Program Riset Desentralisasi DIKTI 2015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rFonts w:cs="Arial"/>
                <w:color w:val="000000"/>
                <w:sz w:val="18"/>
                <w:szCs w:val="18"/>
                <w:lang w:val="fi-FI"/>
              </w:rPr>
              <w:t>Penerima Program Riset Desentralisasi DIKTI 2014. Data Sintetis Sebagai Kunci Interpretasi Bidang Diskontinuitas Pada Lapisan Batubara Di Antara Dua Buah Lubang 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Dr., Ir.,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Suseno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Kramadibrata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M.Sc.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Best Poster Award in 8th Asian Rock Mechanics Symposium, 14-16 October 2014, Sapporo, Japan (Study of Hydraulic Fracturing in Inclined Borehole Test under Triaxial Stress Condition in Laboratory Scale)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Dr.Eng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Syafrizal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S.T., M.T.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Satyalancana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Satya X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  <w:r>
              <w:rPr>
                <w:rFonts w:cs="Arial"/>
                <w:bCs/>
                <w:sz w:val="18"/>
                <w:szCs w:val="18"/>
                <w:lang w:val="fi-FI" w:eastAsia="id-ID"/>
              </w:rPr>
              <w:t>17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 xml:space="preserve">Ir., Teti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Indriati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>, M.T.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Satyalancana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Karya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Satya XX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  <w:lang w:val="fi-FI"/>
              </w:rPr>
              <w:t>Nasional</w:t>
            </w:r>
          </w:p>
        </w:tc>
      </w:tr>
      <w:tr w:rsidR="000A3BCF" w:rsidRPr="0011311F" w:rsidTr="000A3BCF">
        <w:tc>
          <w:tcPr>
            <w:tcW w:w="517" w:type="dxa"/>
            <w:vAlign w:val="center"/>
          </w:tcPr>
          <w:p w:rsidR="000A3BCF" w:rsidRPr="0011311F" w:rsidRDefault="000A3BCF" w:rsidP="000A3BCF">
            <w:pPr>
              <w:ind w:left="360" w:hanging="360"/>
              <w:jc w:val="center"/>
              <w:rPr>
                <w:rFonts w:cs="Arial"/>
                <w:bCs/>
                <w:sz w:val="18"/>
                <w:szCs w:val="18"/>
                <w:lang w:val="fi-FI" w:eastAsia="id-ID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Mendapatkan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dana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Technology Development of Steam Spot Detection and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Sustainibility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Resource Use for Large Enhancement of Geothermal Power Generation of Geothermal Power Generation in Indonesia – SATREPS Project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Kyoto University,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Riset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Multi Years (301.544.000 Yen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mulai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BCF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0A3BCF">
              <w:rPr>
                <w:color w:val="000000"/>
                <w:sz w:val="18"/>
                <w:szCs w:val="18"/>
              </w:rPr>
              <w:t xml:space="preserve"> 2014).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r w:rsidRPr="000A3B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BCF" w:rsidRPr="000A3BCF" w:rsidRDefault="000A3BCF" w:rsidP="000A3B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3BCF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</w:tr>
    </w:tbl>
    <w:p w:rsidR="008804D7" w:rsidRPr="008804D7" w:rsidRDefault="008804D7">
      <w:pPr>
        <w:rPr>
          <w:b/>
        </w:rPr>
      </w:pPr>
      <w:bookmarkStart w:id="0" w:name="_GoBack"/>
      <w:bookmarkEnd w:id="0"/>
    </w:p>
    <w:sectPr w:rsidR="008804D7" w:rsidRPr="0088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D7"/>
    <w:rsid w:val="00001ABD"/>
    <w:rsid w:val="00014784"/>
    <w:rsid w:val="00017A04"/>
    <w:rsid w:val="00042DEE"/>
    <w:rsid w:val="00044FC0"/>
    <w:rsid w:val="00074E64"/>
    <w:rsid w:val="00075C74"/>
    <w:rsid w:val="0008273A"/>
    <w:rsid w:val="000830DA"/>
    <w:rsid w:val="00091A4B"/>
    <w:rsid w:val="000A3BCF"/>
    <w:rsid w:val="000B15AC"/>
    <w:rsid w:val="000B5094"/>
    <w:rsid w:val="000C78D2"/>
    <w:rsid w:val="000D0026"/>
    <w:rsid w:val="000E23DF"/>
    <w:rsid w:val="000E6FEE"/>
    <w:rsid w:val="000F5C1C"/>
    <w:rsid w:val="0012263B"/>
    <w:rsid w:val="00130F34"/>
    <w:rsid w:val="00131822"/>
    <w:rsid w:val="001333E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128D4"/>
    <w:rsid w:val="00215BD0"/>
    <w:rsid w:val="00221286"/>
    <w:rsid w:val="00240259"/>
    <w:rsid w:val="002427F4"/>
    <w:rsid w:val="00242FE9"/>
    <w:rsid w:val="00251469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D5B46"/>
    <w:rsid w:val="004D7BBA"/>
    <w:rsid w:val="00501173"/>
    <w:rsid w:val="0051121C"/>
    <w:rsid w:val="005116A8"/>
    <w:rsid w:val="005216FB"/>
    <w:rsid w:val="00527C34"/>
    <w:rsid w:val="005404CD"/>
    <w:rsid w:val="005415E0"/>
    <w:rsid w:val="005956B9"/>
    <w:rsid w:val="005D53AD"/>
    <w:rsid w:val="005E0532"/>
    <w:rsid w:val="005F2517"/>
    <w:rsid w:val="00616B87"/>
    <w:rsid w:val="00631836"/>
    <w:rsid w:val="00634590"/>
    <w:rsid w:val="00664C76"/>
    <w:rsid w:val="00670FF3"/>
    <w:rsid w:val="006C0378"/>
    <w:rsid w:val="006C0D45"/>
    <w:rsid w:val="006D39A0"/>
    <w:rsid w:val="006E7940"/>
    <w:rsid w:val="006F05B6"/>
    <w:rsid w:val="007052E4"/>
    <w:rsid w:val="0072330E"/>
    <w:rsid w:val="00725B03"/>
    <w:rsid w:val="00754ABF"/>
    <w:rsid w:val="00785918"/>
    <w:rsid w:val="00791AD7"/>
    <w:rsid w:val="00792366"/>
    <w:rsid w:val="007B51E9"/>
    <w:rsid w:val="007C3A0C"/>
    <w:rsid w:val="00801FB7"/>
    <w:rsid w:val="00812320"/>
    <w:rsid w:val="00812EEB"/>
    <w:rsid w:val="008411CC"/>
    <w:rsid w:val="008804D7"/>
    <w:rsid w:val="008901C9"/>
    <w:rsid w:val="008A3607"/>
    <w:rsid w:val="008B463D"/>
    <w:rsid w:val="008D1936"/>
    <w:rsid w:val="008E1386"/>
    <w:rsid w:val="009179E3"/>
    <w:rsid w:val="009211BA"/>
    <w:rsid w:val="00921DB7"/>
    <w:rsid w:val="00925CCB"/>
    <w:rsid w:val="00936CEB"/>
    <w:rsid w:val="00942160"/>
    <w:rsid w:val="00970F86"/>
    <w:rsid w:val="009858C2"/>
    <w:rsid w:val="00985CA1"/>
    <w:rsid w:val="0099328F"/>
    <w:rsid w:val="009A6C66"/>
    <w:rsid w:val="009B1CF4"/>
    <w:rsid w:val="009D5002"/>
    <w:rsid w:val="009F45CE"/>
    <w:rsid w:val="00A04A80"/>
    <w:rsid w:val="00A15B8B"/>
    <w:rsid w:val="00A379E5"/>
    <w:rsid w:val="00A4146A"/>
    <w:rsid w:val="00A543D0"/>
    <w:rsid w:val="00A62342"/>
    <w:rsid w:val="00A62BF1"/>
    <w:rsid w:val="00A66A6B"/>
    <w:rsid w:val="00A74D82"/>
    <w:rsid w:val="00AB5BDD"/>
    <w:rsid w:val="00AB60D5"/>
    <w:rsid w:val="00AB7E85"/>
    <w:rsid w:val="00AC5C2E"/>
    <w:rsid w:val="00B1106B"/>
    <w:rsid w:val="00B2278E"/>
    <w:rsid w:val="00B44447"/>
    <w:rsid w:val="00B44E38"/>
    <w:rsid w:val="00B53FF4"/>
    <w:rsid w:val="00B66EB2"/>
    <w:rsid w:val="00B772A6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25912"/>
    <w:rsid w:val="00D27CA8"/>
    <w:rsid w:val="00D30290"/>
    <w:rsid w:val="00D413EA"/>
    <w:rsid w:val="00D416AB"/>
    <w:rsid w:val="00D555DD"/>
    <w:rsid w:val="00D91752"/>
    <w:rsid w:val="00DB0E1C"/>
    <w:rsid w:val="00DC4A66"/>
    <w:rsid w:val="00DE466A"/>
    <w:rsid w:val="00DF2B8F"/>
    <w:rsid w:val="00E04E8D"/>
    <w:rsid w:val="00E07CF5"/>
    <w:rsid w:val="00E15876"/>
    <w:rsid w:val="00E15C91"/>
    <w:rsid w:val="00E32249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914BD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8041"/>
  <w15:chartTrackingRefBased/>
  <w15:docId w15:val="{C956B201-75B7-4CB2-B9AD-0AD9D8B0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r">
    <w:name w:val="Nomor"/>
    <w:basedOn w:val="Normal"/>
    <w:rsid w:val="008804D7"/>
    <w:pPr>
      <w:numPr>
        <w:numId w:val="1"/>
      </w:numPr>
      <w:spacing w:before="60" w:after="60" w:line="240" w:lineRule="auto"/>
    </w:pPr>
    <w:rPr>
      <w:rFonts w:ascii="Arial" w:eastAsia="MS Mincho" w:hAnsi="Arial" w:cs="Times New Roman"/>
      <w:szCs w:val="24"/>
      <w:lang w:eastAsia="ja-JP"/>
    </w:rPr>
  </w:style>
  <w:style w:type="paragraph" w:customStyle="1" w:styleId="Nomor2">
    <w:name w:val="Nomor 2"/>
    <w:basedOn w:val="Nomor"/>
    <w:rsid w:val="008804D7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2</cp:revision>
  <dcterms:created xsi:type="dcterms:W3CDTF">2017-10-10T05:34:00Z</dcterms:created>
  <dcterms:modified xsi:type="dcterms:W3CDTF">2017-10-10T05:34:00Z</dcterms:modified>
</cp:coreProperties>
</file>